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5B945" w14:textId="77777777" w:rsidR="00912FCC" w:rsidRPr="00673A9E" w:rsidRDefault="00912FCC" w:rsidP="00912FCC">
      <w:pPr>
        <w:spacing w:after="0" w:line="240" w:lineRule="auto"/>
        <w:jc w:val="center"/>
        <w:rPr>
          <w:rStyle w:val="fontstyle01"/>
          <w:rFonts w:asciiTheme="minorHAnsi" w:eastAsia="Arial Unicode MS" w:hAnsiTheme="minorHAnsi" w:cstheme="minorHAnsi"/>
          <w:color w:val="auto"/>
        </w:rPr>
      </w:pPr>
      <w:r w:rsidRPr="00673A9E">
        <w:rPr>
          <w:rStyle w:val="fontstyle01"/>
          <w:rFonts w:asciiTheme="minorHAnsi" w:eastAsia="Arial Unicode MS" w:hAnsiTheme="minorHAnsi" w:cstheme="minorHAnsi"/>
          <w:color w:val="auto"/>
        </w:rPr>
        <w:t xml:space="preserve">6698 SAYILI KİŞİSEL VERİLERİ KORUMA KANUNU UYARINCA </w:t>
      </w:r>
    </w:p>
    <w:p w14:paraId="567157E5" w14:textId="4E319636" w:rsidR="00912FCC" w:rsidRPr="00673A9E" w:rsidRDefault="00C70107" w:rsidP="00912FCC">
      <w:pPr>
        <w:spacing w:after="0" w:line="240" w:lineRule="auto"/>
        <w:jc w:val="center"/>
        <w:rPr>
          <w:rStyle w:val="fontstyle01"/>
          <w:rFonts w:asciiTheme="minorHAnsi" w:eastAsia="Arial Unicode MS" w:hAnsiTheme="minorHAnsi" w:cstheme="minorHAnsi"/>
          <w:color w:val="auto"/>
        </w:rPr>
      </w:pPr>
      <w:r>
        <w:rPr>
          <w:rStyle w:val="fontstyle01"/>
          <w:rFonts w:asciiTheme="minorHAnsi" w:eastAsia="Arial Unicode MS" w:hAnsiTheme="minorHAnsi" w:cstheme="minorHAnsi"/>
          <w:color w:val="auto"/>
        </w:rPr>
        <w:t xml:space="preserve">MÜŞTERİ </w:t>
      </w:r>
      <w:r w:rsidR="00912FCC" w:rsidRPr="00673A9E">
        <w:rPr>
          <w:rStyle w:val="fontstyle01"/>
          <w:rFonts w:asciiTheme="minorHAnsi" w:eastAsia="Arial Unicode MS" w:hAnsiTheme="minorHAnsi" w:cstheme="minorHAnsi"/>
          <w:color w:val="auto"/>
        </w:rPr>
        <w:t>AYDINLATMA METNİ</w:t>
      </w:r>
    </w:p>
    <w:p w14:paraId="5545BF23" w14:textId="77777777" w:rsidR="00912FCC" w:rsidRPr="00673A9E" w:rsidRDefault="00912FCC" w:rsidP="00912FCC">
      <w:pPr>
        <w:spacing w:after="0" w:line="240" w:lineRule="auto"/>
        <w:jc w:val="center"/>
        <w:rPr>
          <w:rStyle w:val="fontstyle01"/>
          <w:rFonts w:asciiTheme="minorHAnsi" w:eastAsia="Arial Unicode MS" w:hAnsiTheme="minorHAnsi" w:cstheme="minorHAnsi"/>
          <w:color w:val="auto"/>
        </w:rPr>
      </w:pPr>
    </w:p>
    <w:tbl>
      <w:tblPr>
        <w:tblStyle w:val="OrtaGlgeleme2-Vurgu1"/>
        <w:tblW w:w="0" w:type="auto"/>
        <w:tblLook w:val="04A0" w:firstRow="1" w:lastRow="0" w:firstColumn="1" w:lastColumn="0" w:noHBand="0" w:noVBand="1"/>
      </w:tblPr>
      <w:tblGrid>
        <w:gridCol w:w="2079"/>
        <w:gridCol w:w="7419"/>
      </w:tblGrid>
      <w:tr w:rsidR="00C70107" w:rsidRPr="00FB2BE6" w14:paraId="389F33B7" w14:textId="77777777" w:rsidTr="00C70107">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2079" w:type="dxa"/>
            <w:shd w:val="solid" w:color="C45911" w:themeColor="accent2" w:themeShade="BF" w:fill="4472C4" w:themeFill="accent1"/>
          </w:tcPr>
          <w:p w14:paraId="4CED31D6" w14:textId="77777777" w:rsidR="00C70107" w:rsidRPr="00FB2BE6" w:rsidRDefault="00C70107" w:rsidP="00003C14">
            <w:pPr>
              <w:pStyle w:val="AralkYok"/>
              <w:rPr>
                <w:rStyle w:val="fontstyle01"/>
                <w:rFonts w:asciiTheme="minorHAnsi" w:eastAsia="Arial Unicode MS" w:hAnsiTheme="minorHAnsi" w:cstheme="minorHAnsi"/>
                <w:color w:val="auto"/>
              </w:rPr>
            </w:pPr>
            <w:r w:rsidRPr="00FB2BE6">
              <w:rPr>
                <w:rFonts w:cstheme="minorHAnsi"/>
                <w:sz w:val="24"/>
                <w:szCs w:val="24"/>
              </w:rPr>
              <w:br/>
            </w:r>
          </w:p>
        </w:tc>
        <w:tc>
          <w:tcPr>
            <w:tcW w:w="7419" w:type="dxa"/>
            <w:shd w:val="solid" w:color="C45911" w:themeColor="accent2" w:themeShade="BF" w:fill="4472C4" w:themeFill="accent1"/>
          </w:tcPr>
          <w:p w14:paraId="429DBE6D" w14:textId="77777777" w:rsidR="00C70107" w:rsidRPr="00FB2BE6" w:rsidRDefault="00C70107" w:rsidP="00003C14">
            <w:pPr>
              <w:spacing w:line="240" w:lineRule="auto"/>
              <w:cnfStyle w:val="100000000000" w:firstRow="1"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                          VERİ SORUMLUSU</w:t>
            </w:r>
          </w:p>
        </w:tc>
      </w:tr>
      <w:tr w:rsidR="00C70107" w:rsidRPr="00FB2BE6" w14:paraId="527D9220" w14:textId="77777777" w:rsidTr="00C70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Borders>
              <w:top w:val="single" w:sz="18" w:space="0" w:color="auto"/>
            </w:tcBorders>
            <w:shd w:val="solid" w:color="C45911" w:themeColor="accent2" w:themeShade="BF" w:fill="4472C4" w:themeFill="accent1"/>
          </w:tcPr>
          <w:p w14:paraId="4E8FBE55" w14:textId="77777777" w:rsidR="00C70107" w:rsidRPr="00FB2BE6" w:rsidRDefault="00C70107" w:rsidP="00003C14">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UNVANI </w:t>
            </w:r>
          </w:p>
        </w:tc>
        <w:tc>
          <w:tcPr>
            <w:tcW w:w="7419" w:type="dxa"/>
            <w:tcBorders>
              <w:top w:val="single" w:sz="18" w:space="0" w:color="auto"/>
              <w:bottom w:val="nil"/>
            </w:tcBorders>
            <w:shd w:val="solid" w:color="F4B083" w:themeColor="accent2" w:themeTint="99" w:fill="D8D8D8" w:themeFill="background1" w:themeFillShade="D8"/>
          </w:tcPr>
          <w:p w14:paraId="7B85AE53" w14:textId="77777777" w:rsidR="00C70107" w:rsidRPr="00FB2BE6" w:rsidRDefault="00C70107" w:rsidP="00003C14">
            <w:pPr>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color w:val="auto"/>
              </w:rPr>
            </w:pPr>
            <w:r w:rsidRPr="00FB2BE6">
              <w:rPr>
                <w:rFonts w:eastAsia="Arial Unicode MS" w:cstheme="minorHAnsi"/>
                <w:sz w:val="24"/>
                <w:szCs w:val="24"/>
              </w:rPr>
              <w:t>SAFİR NALBURİYE SANAYİ VE TİCARET LİMİTED ŞİRKETİ</w:t>
            </w:r>
          </w:p>
        </w:tc>
      </w:tr>
      <w:tr w:rsidR="00C70107" w:rsidRPr="00FB2BE6" w14:paraId="71636685" w14:textId="77777777" w:rsidTr="00C70107">
        <w:trPr>
          <w:trHeight w:val="366"/>
        </w:trPr>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365BA5B9" w14:textId="77777777" w:rsidR="00C70107" w:rsidRPr="00FB2BE6" w:rsidRDefault="00C70107" w:rsidP="00003C14">
            <w:pPr>
              <w:pStyle w:val="AralkYok"/>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ADRESİ </w:t>
            </w:r>
          </w:p>
        </w:tc>
        <w:tc>
          <w:tcPr>
            <w:tcW w:w="7419" w:type="dxa"/>
            <w:tcBorders>
              <w:top w:val="nil"/>
              <w:bottom w:val="nil"/>
            </w:tcBorders>
            <w:shd w:val="solid" w:color="FBE4D5" w:themeColor="accent2" w:themeTint="33" w:fill="auto"/>
          </w:tcPr>
          <w:p w14:paraId="74F18AB6" w14:textId="77777777" w:rsidR="00C70107" w:rsidRPr="00FB2BE6" w:rsidRDefault="00C70107" w:rsidP="00003C14">
            <w:pPr>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bCs w:val="0"/>
                <w:color w:val="auto"/>
              </w:rPr>
            </w:pPr>
            <w:r w:rsidRPr="00FB2BE6">
              <w:rPr>
                <w:rStyle w:val="fontstyle01"/>
                <w:rFonts w:asciiTheme="minorHAnsi" w:eastAsia="Arial Unicode MS" w:hAnsiTheme="minorHAnsi" w:cstheme="minorHAnsi"/>
                <w:b w:val="0"/>
                <w:bCs w:val="0"/>
                <w:color w:val="auto"/>
              </w:rPr>
              <w:t>Anbar Mh.Osman Kavuncu Blv.Sarbey No:396 A Melikgazi/KAYSERİ</w:t>
            </w:r>
          </w:p>
        </w:tc>
      </w:tr>
      <w:tr w:rsidR="00C70107" w:rsidRPr="00FB2BE6" w14:paraId="29561A19" w14:textId="77777777" w:rsidTr="00C7010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0D60E6A5" w14:textId="77777777" w:rsidR="00C70107" w:rsidRPr="00852933" w:rsidRDefault="00C70107" w:rsidP="00003C14">
            <w:pPr>
              <w:pStyle w:val="AralkYok"/>
              <w:rPr>
                <w:rStyle w:val="fontstyle01"/>
                <w:rFonts w:asciiTheme="minorHAnsi" w:eastAsia="Arial Unicode MS" w:hAnsiTheme="minorHAnsi" w:cstheme="minorHAnsi"/>
                <w:b/>
                <w:color w:val="auto"/>
              </w:rPr>
            </w:pPr>
            <w:r w:rsidRPr="00852933">
              <w:rPr>
                <w:rStyle w:val="fontstyle01"/>
                <w:rFonts w:asciiTheme="minorHAnsi" w:eastAsia="Arial Unicode MS" w:hAnsiTheme="minorHAnsi" w:cstheme="minorHAnsi"/>
                <w:b/>
                <w:color w:val="auto"/>
              </w:rPr>
              <w:t>E-POSTA</w:t>
            </w:r>
          </w:p>
        </w:tc>
        <w:tc>
          <w:tcPr>
            <w:tcW w:w="7419" w:type="dxa"/>
            <w:tcBorders>
              <w:top w:val="nil"/>
              <w:bottom w:val="nil"/>
            </w:tcBorders>
            <w:shd w:val="solid" w:color="F4B083" w:themeColor="accent2" w:themeTint="99" w:fill="auto"/>
          </w:tcPr>
          <w:p w14:paraId="597CF1D3" w14:textId="77777777" w:rsidR="00C70107" w:rsidRPr="00852933" w:rsidRDefault="00C70107" w:rsidP="00003C14">
            <w:pPr>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b w:val="0"/>
                <w:bCs w:val="0"/>
                <w:color w:val="auto"/>
              </w:rPr>
            </w:pPr>
            <w:r w:rsidRPr="00852933">
              <w:rPr>
                <w:rFonts w:eastAsia="Arial Unicode MS" w:cstheme="minorHAnsi"/>
                <w:sz w:val="24"/>
                <w:szCs w:val="24"/>
              </w:rPr>
              <w:t>safirboyakayseri@hotmail.com</w:t>
            </w:r>
          </w:p>
        </w:tc>
      </w:tr>
      <w:tr w:rsidR="00C70107" w:rsidRPr="00FB2BE6" w14:paraId="52F9EED2" w14:textId="77777777" w:rsidTr="00C70107">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673400E1" w14:textId="77777777" w:rsidR="00C70107" w:rsidRPr="00FB2BE6" w:rsidRDefault="00C70107" w:rsidP="00003C14">
            <w:pPr>
              <w:spacing w:line="240" w:lineRule="auto"/>
              <w:rPr>
                <w:rStyle w:val="fontstyle01"/>
                <w:rFonts w:asciiTheme="minorHAnsi" w:eastAsia="Arial Unicode MS" w:hAnsiTheme="minorHAnsi" w:cstheme="minorHAnsi"/>
                <w:b/>
                <w:color w:val="auto"/>
              </w:rPr>
            </w:pPr>
            <w:r>
              <w:rPr>
                <w:rStyle w:val="fontstyle01"/>
                <w:rFonts w:asciiTheme="minorHAnsi" w:eastAsia="Arial Unicode MS" w:hAnsiTheme="minorHAnsi" w:cstheme="minorHAnsi"/>
                <w:b/>
                <w:color w:val="auto"/>
              </w:rPr>
              <w:t>WEB ADRESİ</w:t>
            </w:r>
            <w:r w:rsidRPr="00FB2BE6">
              <w:rPr>
                <w:rStyle w:val="fontstyle01"/>
                <w:rFonts w:asciiTheme="minorHAnsi" w:eastAsia="Arial Unicode MS" w:hAnsiTheme="minorHAnsi" w:cstheme="minorHAnsi"/>
                <w:b/>
                <w:color w:val="auto"/>
              </w:rPr>
              <w:t xml:space="preserve"> </w:t>
            </w:r>
          </w:p>
        </w:tc>
        <w:tc>
          <w:tcPr>
            <w:tcW w:w="7419" w:type="dxa"/>
            <w:tcBorders>
              <w:top w:val="nil"/>
              <w:bottom w:val="nil"/>
            </w:tcBorders>
            <w:shd w:val="solid" w:color="FBE4D5" w:themeColor="accent2" w:themeTint="33" w:fill="D8D8D8" w:themeFill="background1" w:themeFillShade="D8"/>
          </w:tcPr>
          <w:p w14:paraId="5112A2BC" w14:textId="77777777" w:rsidR="00C70107" w:rsidRPr="00FB2BE6" w:rsidRDefault="00C70107" w:rsidP="00003C14">
            <w:pPr>
              <w:spacing w:line="240" w:lineRule="auto"/>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color w:val="auto"/>
              </w:rPr>
            </w:pPr>
            <w:r w:rsidRPr="00FB2BE6">
              <w:rPr>
                <w:rStyle w:val="fontstyle01"/>
                <w:rFonts w:asciiTheme="minorHAnsi" w:eastAsia="Arial Unicode MS" w:hAnsiTheme="minorHAnsi" w:cstheme="minorHAnsi"/>
                <w:b w:val="0"/>
                <w:color w:val="auto"/>
              </w:rPr>
              <w:t>https://safirboyahirdavat.com/</w:t>
            </w:r>
          </w:p>
        </w:tc>
      </w:tr>
      <w:tr w:rsidR="00C70107" w:rsidRPr="00FB2BE6" w14:paraId="13705C07" w14:textId="77777777" w:rsidTr="00C70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594BD70A" w14:textId="77777777" w:rsidR="00C70107" w:rsidRPr="00FB2BE6" w:rsidRDefault="00C70107" w:rsidP="00003C14">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KEP  ADRESİ</w:t>
            </w:r>
          </w:p>
        </w:tc>
        <w:tc>
          <w:tcPr>
            <w:tcW w:w="7419" w:type="dxa"/>
            <w:tcBorders>
              <w:top w:val="nil"/>
              <w:bottom w:val="nil"/>
            </w:tcBorders>
            <w:shd w:val="solid" w:color="F4B083" w:themeColor="accent2" w:themeTint="99" w:fill="auto"/>
          </w:tcPr>
          <w:p w14:paraId="4D8571EC" w14:textId="77777777" w:rsidR="00C70107" w:rsidRPr="00FB2BE6" w:rsidRDefault="00891A88" w:rsidP="00003C14">
            <w:pPr>
              <w:spacing w:line="240" w:lineRule="auto"/>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b w:val="0"/>
                <w:color w:val="auto"/>
              </w:rPr>
            </w:pPr>
            <w:hyperlink r:id="rId5" w:history="1">
              <w:r w:rsidR="00C70107" w:rsidRPr="00FB2BE6">
                <w:rPr>
                  <w:rStyle w:val="Kpr"/>
                  <w:rFonts w:eastAsia="Arial Unicode MS" w:cstheme="minorHAnsi"/>
                  <w:sz w:val="24"/>
                  <w:szCs w:val="24"/>
                </w:rPr>
                <w:t>safir.nalburiye@hs01.kep.tr</w:t>
              </w:r>
            </w:hyperlink>
          </w:p>
        </w:tc>
      </w:tr>
      <w:tr w:rsidR="00C70107" w:rsidRPr="00FB2BE6" w14:paraId="5E6879F0" w14:textId="77777777" w:rsidTr="00C70107">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58874498" w14:textId="77777777" w:rsidR="00C70107" w:rsidRPr="00FB2BE6" w:rsidRDefault="00C70107" w:rsidP="00003C14">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TELEFON </w:t>
            </w:r>
          </w:p>
        </w:tc>
        <w:tc>
          <w:tcPr>
            <w:tcW w:w="7419" w:type="dxa"/>
            <w:tcBorders>
              <w:top w:val="nil"/>
              <w:bottom w:val="single" w:sz="18" w:space="0" w:color="auto"/>
            </w:tcBorders>
            <w:shd w:val="solid" w:color="FBE4D5" w:themeColor="accent2" w:themeTint="33" w:fill="D8D8D8" w:themeFill="background1" w:themeFillShade="D8"/>
          </w:tcPr>
          <w:p w14:paraId="585F6311" w14:textId="77777777" w:rsidR="00C70107" w:rsidRPr="00FB2BE6" w:rsidRDefault="00C70107" w:rsidP="00003C14">
            <w:pPr>
              <w:pStyle w:val="AralkYok"/>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color w:val="auto"/>
              </w:rPr>
            </w:pPr>
            <w:r w:rsidRPr="00FB2BE6">
              <w:rPr>
                <w:rStyle w:val="fontstyle01"/>
                <w:rFonts w:asciiTheme="minorHAnsi" w:eastAsia="Arial Unicode MS" w:hAnsiTheme="minorHAnsi" w:cstheme="minorHAnsi"/>
                <w:b w:val="0"/>
                <w:color w:val="auto"/>
              </w:rPr>
              <w:t>0352 321 24 88</w:t>
            </w:r>
          </w:p>
        </w:tc>
      </w:tr>
    </w:tbl>
    <w:p w14:paraId="784367AC" w14:textId="77777777" w:rsidR="00C70107" w:rsidRDefault="00C70107" w:rsidP="00912FCC">
      <w:pPr>
        <w:spacing w:line="240" w:lineRule="auto"/>
        <w:ind w:firstLine="708"/>
        <w:jc w:val="both"/>
        <w:rPr>
          <w:rFonts w:eastAsia="Arial Unicode MS" w:cstheme="minorHAnsi"/>
          <w:sz w:val="24"/>
          <w:szCs w:val="24"/>
        </w:rPr>
      </w:pPr>
    </w:p>
    <w:p w14:paraId="0DE46A9B" w14:textId="7AF58D1A" w:rsidR="00912FCC" w:rsidRPr="00673A9E" w:rsidRDefault="00912FCC" w:rsidP="00912FCC">
      <w:pPr>
        <w:spacing w:line="240" w:lineRule="auto"/>
        <w:ind w:firstLine="708"/>
        <w:jc w:val="both"/>
        <w:rPr>
          <w:rStyle w:val="fontstyle21"/>
          <w:rFonts w:asciiTheme="minorHAnsi" w:eastAsia="Arial Unicode MS" w:hAnsiTheme="minorHAnsi" w:cstheme="minorHAnsi"/>
          <w:color w:val="auto"/>
        </w:rPr>
      </w:pPr>
      <w:r w:rsidRPr="00673A9E">
        <w:rPr>
          <w:rFonts w:eastAsia="Arial Unicode MS" w:cstheme="minorHAnsi"/>
          <w:sz w:val="24"/>
          <w:szCs w:val="24"/>
        </w:rPr>
        <w:t xml:space="preserve"> </w:t>
      </w:r>
      <w:r w:rsidRPr="00673A9E">
        <w:rPr>
          <w:rStyle w:val="fontstyle21"/>
          <w:rFonts w:asciiTheme="minorHAnsi" w:eastAsia="Arial Unicode MS" w:hAnsiTheme="minorHAnsi" w:cstheme="minorHAnsi"/>
          <w:color w:val="auto"/>
        </w:rPr>
        <w:t xml:space="preserve">6698 sayılı yasanın yürürlüğe girmiş olması ile birlikte bu kanun ve bu kanuna </w:t>
      </w:r>
      <w:r w:rsidR="00C70107" w:rsidRPr="00673A9E">
        <w:rPr>
          <w:rStyle w:val="fontstyle21"/>
          <w:rFonts w:asciiTheme="minorHAnsi" w:eastAsia="Arial Unicode MS" w:hAnsiTheme="minorHAnsi" w:cstheme="minorHAnsi"/>
          <w:color w:val="auto"/>
        </w:rPr>
        <w:t>dayalı olarak</w:t>
      </w:r>
      <w:r w:rsidRPr="00673A9E">
        <w:rPr>
          <w:rStyle w:val="fontstyle21"/>
          <w:rFonts w:asciiTheme="minorHAnsi" w:eastAsia="Arial Unicode MS" w:hAnsiTheme="minorHAnsi" w:cstheme="minorHAnsi"/>
          <w:color w:val="auto"/>
        </w:rPr>
        <w:t xml:space="preserve"> Kişisel Verileri Koruma Kurulu tarafından yayınlanan Aydınlatma Yükümlülüğünün Yerine Getirilmesinde Uyulacak Usul Ve Esaslar Hakkında Tebliğ kapsamında veri sorumlusu sıfatıyla iş bu aydınlatma metnini hazırlamış bulunuyoruz. </w:t>
      </w:r>
    </w:p>
    <w:p w14:paraId="0EDA7CFA" w14:textId="5E270BD8" w:rsidR="00912FCC" w:rsidRPr="00673A9E" w:rsidRDefault="00912FCC" w:rsidP="00912FCC">
      <w:pPr>
        <w:ind w:firstLine="708"/>
        <w:jc w:val="both"/>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 xml:space="preserve">Aşağıda </w:t>
      </w:r>
      <w:r>
        <w:rPr>
          <w:rStyle w:val="fontstyle21"/>
          <w:rFonts w:asciiTheme="minorHAnsi" w:eastAsia="Arial Unicode MS" w:hAnsiTheme="minorHAnsi" w:cstheme="minorHAnsi"/>
          <w:b/>
          <w:color w:val="auto"/>
          <w:u w:val="single"/>
        </w:rPr>
        <w:t xml:space="preserve">müşterilerimize/müşteri </w:t>
      </w:r>
      <w:r w:rsidR="00512B38">
        <w:rPr>
          <w:rStyle w:val="fontstyle21"/>
          <w:rFonts w:asciiTheme="minorHAnsi" w:eastAsia="Arial Unicode MS" w:hAnsiTheme="minorHAnsi" w:cstheme="minorHAnsi"/>
          <w:b/>
          <w:color w:val="auto"/>
          <w:u w:val="single"/>
        </w:rPr>
        <w:t>adaylarımıza ait</w:t>
      </w:r>
      <w:r w:rsidR="00512B38">
        <w:rPr>
          <w:rStyle w:val="fontstyle21"/>
          <w:rFonts w:asciiTheme="minorHAnsi" w:eastAsia="Arial Unicode MS" w:hAnsiTheme="minorHAnsi" w:cstheme="minorHAnsi"/>
          <w:color w:val="auto"/>
        </w:rPr>
        <w:t xml:space="preserve"> gerek açık</w:t>
      </w:r>
      <w:r>
        <w:rPr>
          <w:rStyle w:val="fontstyle21"/>
          <w:rFonts w:asciiTheme="minorHAnsi" w:eastAsia="Arial Unicode MS" w:hAnsiTheme="minorHAnsi" w:cstheme="minorHAnsi"/>
          <w:color w:val="auto"/>
        </w:rPr>
        <w:t xml:space="preserve"> rıza</w:t>
      </w:r>
      <w:r w:rsidRPr="00673A9E">
        <w:rPr>
          <w:rStyle w:val="fontstyle21"/>
          <w:rFonts w:asciiTheme="minorHAnsi" w:eastAsia="Arial Unicode MS" w:hAnsiTheme="minorHAnsi" w:cstheme="minorHAnsi"/>
          <w:color w:val="auto"/>
        </w:rPr>
        <w:t xml:space="preserve"> gerekse kanunda belirtilen işleme şartlarına bağlı olarak işlediğimiz kişisel verilerin hangi amaçla işlendiği, işlenen kişisel verilerin kimlere ve hangi amaçla aktarılabileceği, kişisel veri toplamamızın yöntemi ve hukuki sebepleri ile veri sahibi olarak hakları konusunda bilgilendirmelere yer verilmiştir</w:t>
      </w:r>
      <w:r w:rsidRPr="00673A9E">
        <w:rPr>
          <w:rFonts w:eastAsia="Arial Unicode MS" w:cstheme="minorHAnsi"/>
          <w:color w:val="000000"/>
          <w:sz w:val="24"/>
          <w:szCs w:val="24"/>
          <w:lang w:eastAsia="tr-TR"/>
        </w:rPr>
        <w:t>.</w:t>
      </w:r>
    </w:p>
    <w:tbl>
      <w:tblPr>
        <w:tblStyle w:val="OrtaGlgeleme2-Vurgu1"/>
        <w:tblW w:w="0" w:type="auto"/>
        <w:shd w:val="solid" w:color="C45911" w:themeColor="accent2" w:themeShade="BF" w:fill="4472C4" w:themeFill="accent1"/>
        <w:tblLook w:val="04A0" w:firstRow="1" w:lastRow="0" w:firstColumn="1" w:lastColumn="0" w:noHBand="0" w:noVBand="1"/>
      </w:tblPr>
      <w:tblGrid>
        <w:gridCol w:w="9498"/>
      </w:tblGrid>
      <w:tr w:rsidR="00912FCC" w:rsidRPr="00673A9E" w14:paraId="683D8372" w14:textId="77777777" w:rsidTr="00C701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8" w:type="dxa"/>
            <w:tcBorders>
              <w:top w:val="none" w:sz="0" w:space="0" w:color="auto"/>
              <w:left w:val="none" w:sz="0" w:space="0" w:color="auto"/>
              <w:bottom w:val="none" w:sz="0" w:space="0" w:color="auto"/>
              <w:right w:val="none" w:sz="0" w:space="0" w:color="auto"/>
            </w:tcBorders>
            <w:shd w:val="solid" w:color="C45911" w:themeColor="accent2" w:themeShade="BF" w:fill="4472C4" w:themeFill="accent1"/>
          </w:tcPr>
          <w:p w14:paraId="6EF92CED" w14:textId="5DF57F16" w:rsidR="00912FCC" w:rsidRPr="00673A9E" w:rsidRDefault="00912FCC" w:rsidP="00DC6D4E">
            <w:pPr>
              <w:spacing w:line="240" w:lineRule="auto"/>
              <w:jc w:val="both"/>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 xml:space="preserve">VERİ SAHİPLERİNE </w:t>
            </w:r>
            <w:r w:rsidR="00C70107">
              <w:rPr>
                <w:rStyle w:val="fontstyle21"/>
                <w:rFonts w:asciiTheme="minorHAnsi" w:eastAsia="Arial Unicode MS" w:hAnsiTheme="minorHAnsi" w:cstheme="minorHAnsi"/>
                <w:color w:val="auto"/>
              </w:rPr>
              <w:t>AİT</w:t>
            </w:r>
            <w:r w:rsidR="00C70107" w:rsidRPr="00673A9E">
              <w:rPr>
                <w:rStyle w:val="fontstyle21"/>
                <w:rFonts w:asciiTheme="minorHAnsi" w:eastAsia="Arial Unicode MS" w:hAnsiTheme="minorHAnsi" w:cstheme="minorHAnsi"/>
                <w:color w:val="auto"/>
              </w:rPr>
              <w:t xml:space="preserve"> KİŞİSEL</w:t>
            </w:r>
            <w:r w:rsidRPr="00673A9E">
              <w:rPr>
                <w:rStyle w:val="fontstyle21"/>
                <w:rFonts w:asciiTheme="minorHAnsi" w:eastAsia="Arial Unicode MS" w:hAnsiTheme="minorHAnsi" w:cstheme="minorHAnsi"/>
                <w:color w:val="auto"/>
              </w:rPr>
              <w:t xml:space="preserve"> VERİLERİ İŞLEME AMAÇLARIMIZ </w:t>
            </w:r>
          </w:p>
        </w:tc>
      </w:tr>
    </w:tbl>
    <w:p w14:paraId="1AE8964A" w14:textId="77777777" w:rsidR="00912FCC" w:rsidRPr="00673A9E" w:rsidRDefault="00912FCC" w:rsidP="00912FCC">
      <w:pPr>
        <w:spacing w:line="240" w:lineRule="auto"/>
        <w:ind w:firstLine="708"/>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 xml:space="preserve">Öncelikle kişisel verileriniz; 6698 sayılı kanunun 4.maddesinde belirtilen </w:t>
      </w:r>
    </w:p>
    <w:p w14:paraId="67DA619B" w14:textId="77777777" w:rsidR="00912FCC" w:rsidRPr="00673A9E"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1-Hukuka ve dürüstlük kurallarına uygun olma</w:t>
      </w:r>
    </w:p>
    <w:p w14:paraId="3FDF7783" w14:textId="77777777" w:rsidR="00912FCC" w:rsidRPr="00673A9E"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2-Doğru ve gerektiğinde güncel olma</w:t>
      </w:r>
    </w:p>
    <w:p w14:paraId="7AF8AE42" w14:textId="77777777" w:rsidR="00912FCC" w:rsidRPr="00673A9E"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3-Belirli, açık ve meşru amaçlar için işlenme</w:t>
      </w:r>
    </w:p>
    <w:p w14:paraId="314219BB" w14:textId="77777777" w:rsidR="00912FCC" w:rsidRPr="00673A9E"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4-İşlendikleri amaçla bağlantılı, sınırlı ve ölçülü olma</w:t>
      </w:r>
    </w:p>
    <w:p w14:paraId="5F8B079F" w14:textId="49A2E876" w:rsidR="006D5151"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5-İlgili mevzuatta öngörülen veya işlendikleri amaç için gerekli olan süre kadar muhafaza edilme</w:t>
      </w:r>
      <w:r>
        <w:rPr>
          <w:rStyle w:val="fontstyle21"/>
          <w:rFonts w:asciiTheme="minorHAnsi" w:eastAsia="Arial Unicode MS" w:hAnsiTheme="minorHAnsi" w:cstheme="minorHAnsi"/>
          <w:color w:val="auto"/>
        </w:rPr>
        <w:t xml:space="preserve"> genel kriterlerine uygun şekilde işlenmektedir. </w:t>
      </w:r>
      <w:r w:rsidR="006D5151">
        <w:rPr>
          <w:rStyle w:val="fontstyle21"/>
          <w:rFonts w:asciiTheme="minorHAnsi" w:eastAsia="Arial Unicode MS" w:hAnsiTheme="minorHAnsi" w:cstheme="minorHAnsi"/>
          <w:color w:val="auto"/>
        </w:rPr>
        <w:t>Bu kapsamda işlenen kişisel verileriniz;</w:t>
      </w:r>
    </w:p>
    <w:p w14:paraId="09BCCDDD" w14:textId="75DA39ED" w:rsidR="006D5151" w:rsidRDefault="006D5151"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1-Kimlik bilgileri</w:t>
      </w:r>
    </w:p>
    <w:p w14:paraId="6E96519F" w14:textId="690159EB" w:rsidR="006D5151" w:rsidRDefault="006D5151"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2-İletişim bilgileri</w:t>
      </w:r>
    </w:p>
    <w:p w14:paraId="26F2E3BC" w14:textId="73E36CCD" w:rsidR="006D5151" w:rsidRDefault="006D5151"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3-Finans bilgileri</w:t>
      </w:r>
    </w:p>
    <w:p w14:paraId="76D1EBE8" w14:textId="01CE0DA6" w:rsidR="006D5151" w:rsidRDefault="006D5151"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4-Fiziki mekan güvenliği bilgisi</w:t>
      </w:r>
    </w:p>
    <w:p w14:paraId="58EE582B" w14:textId="645D1CC8" w:rsidR="006D5151" w:rsidRDefault="006D5151"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5-Müşteri işlem bilgisi</w:t>
      </w:r>
    </w:p>
    <w:p w14:paraId="28BD7585" w14:textId="2FB9ABD5" w:rsidR="00912FCC" w:rsidRDefault="00912FCC"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ab/>
        <w:t xml:space="preserve">Aşağıda bayi , nihai tüketici gibi herhangi bir sebeple müşterimiz ya da müşteri adayımız olan veri sahipleri için işleme amaçlarımız gösterilmiştir. </w:t>
      </w:r>
    </w:p>
    <w:tbl>
      <w:tblPr>
        <w:tblStyle w:val="OrtaKlavuz3-Vurgu1"/>
        <w:tblW w:w="9923" w:type="dxa"/>
        <w:tblInd w:w="-10" w:type="dxa"/>
        <w:tblLook w:val="04A0" w:firstRow="1" w:lastRow="0" w:firstColumn="1" w:lastColumn="0" w:noHBand="0" w:noVBand="1"/>
      </w:tblPr>
      <w:tblGrid>
        <w:gridCol w:w="1985"/>
        <w:gridCol w:w="7938"/>
      </w:tblGrid>
      <w:tr w:rsidR="00912FCC" w:rsidRPr="00A73D0E" w14:paraId="716F9D44" w14:textId="77777777" w:rsidTr="00E932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solid" w:color="C45911" w:themeColor="accent2" w:themeShade="BF" w:fill="4472C4" w:themeFill="accent1"/>
          </w:tcPr>
          <w:p w14:paraId="09929340" w14:textId="5270456D" w:rsidR="00912FCC" w:rsidRPr="00642F26" w:rsidRDefault="00912FCC" w:rsidP="00DC6D4E">
            <w:pPr>
              <w:pStyle w:val="ListeParagraf"/>
              <w:ind w:left="0"/>
              <w:jc w:val="both"/>
              <w:rPr>
                <w:rFonts w:eastAsia="Arial Unicode MS" w:cs="Times New Roman"/>
              </w:rPr>
            </w:pPr>
            <w:r w:rsidRPr="00642F26">
              <w:rPr>
                <w:rFonts w:eastAsia="Arial Unicode MS" w:cs="Times New Roman"/>
              </w:rPr>
              <w:t xml:space="preserve">Ürün ve /veya Hizmet Alıcısı </w:t>
            </w:r>
          </w:p>
        </w:tc>
        <w:tc>
          <w:tcPr>
            <w:tcW w:w="7938" w:type="dxa"/>
            <w:shd w:val="solid" w:color="F4B083" w:themeColor="accent2" w:themeTint="99" w:fill="4472C4" w:themeFill="accent1"/>
          </w:tcPr>
          <w:p w14:paraId="6BFB16DE" w14:textId="77777777" w:rsidR="00912FCC" w:rsidRPr="00912FCC" w:rsidRDefault="00912FCC"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912FCC">
              <w:rPr>
                <w:b w:val="0"/>
                <w:bCs w:val="0"/>
                <w:color w:val="000000" w:themeColor="text1"/>
              </w:rPr>
              <w:t xml:space="preserve">Faaliyetlerin mevzuata uygun yürütülmesi, </w:t>
            </w:r>
          </w:p>
          <w:p w14:paraId="1AA92D59" w14:textId="77777777" w:rsidR="00912FCC" w:rsidRPr="00912FCC" w:rsidRDefault="00912FCC"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rFonts w:eastAsia="Arial Unicode MS" w:cs="Times New Roman"/>
                <w:b w:val="0"/>
                <w:bCs w:val="0"/>
                <w:color w:val="000000" w:themeColor="text1"/>
              </w:rPr>
            </w:pPr>
            <w:r w:rsidRPr="00912FCC">
              <w:rPr>
                <w:rFonts w:eastAsia="Arial Unicode MS" w:cs="Times New Roman"/>
                <w:b w:val="0"/>
                <w:bCs w:val="0"/>
                <w:color w:val="000000" w:themeColor="text1"/>
              </w:rPr>
              <w:t>Finans ve muhasebe işlemlerinin yürütülmesi,</w:t>
            </w:r>
          </w:p>
          <w:p w14:paraId="673D7BFB" w14:textId="77777777" w:rsidR="00912FCC" w:rsidRPr="00912FCC" w:rsidRDefault="00912FCC"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912FCC">
              <w:rPr>
                <w:b w:val="0"/>
                <w:bCs w:val="0"/>
                <w:color w:val="000000" w:themeColor="text1"/>
              </w:rPr>
              <w:t xml:space="preserve">Firma/ürün/hizmetlere bağlılık süreçlerinin yürütülmesi, </w:t>
            </w:r>
          </w:p>
          <w:p w14:paraId="3CCA456B" w14:textId="77777777" w:rsidR="00912FCC" w:rsidRPr="00912FCC" w:rsidRDefault="00912FCC"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912FCC">
              <w:rPr>
                <w:b w:val="0"/>
                <w:bCs w:val="0"/>
                <w:color w:val="000000" w:themeColor="text1"/>
              </w:rPr>
              <w:t>İç denetim / soruşturma / istihbarat faaliyetlerinin yürütülmesi,</w:t>
            </w:r>
          </w:p>
          <w:p w14:paraId="36D5EFAA" w14:textId="77777777" w:rsidR="00912FCC" w:rsidRPr="00912FCC" w:rsidRDefault="00912FCC" w:rsidP="00C70107">
            <w:pPr>
              <w:pStyle w:val="ListeParagraf"/>
              <w:shd w:val="solid" w:color="F4B083" w:themeColor="accent2" w:themeTint="99" w:fill="auto"/>
              <w:ind w:left="0"/>
              <w:jc w:val="both"/>
              <w:cnfStyle w:val="100000000000" w:firstRow="1" w:lastRow="0" w:firstColumn="0" w:lastColumn="0" w:oddVBand="0" w:evenVBand="0" w:oddHBand="0" w:evenHBand="0" w:firstRowFirstColumn="0" w:firstRowLastColumn="0" w:lastRowFirstColumn="0" w:lastRowLastColumn="0"/>
              <w:rPr>
                <w:rFonts w:eastAsia="Arial Unicode MS" w:cs="Times New Roman"/>
                <w:b w:val="0"/>
                <w:bCs w:val="0"/>
                <w:color w:val="000000" w:themeColor="text1"/>
              </w:rPr>
            </w:pPr>
            <w:r w:rsidRPr="00912FCC">
              <w:rPr>
                <w:rFonts w:eastAsia="Arial Unicode MS" w:cs="Times New Roman"/>
                <w:b w:val="0"/>
                <w:bCs w:val="0"/>
                <w:color w:val="000000" w:themeColor="text1"/>
              </w:rPr>
              <w:t xml:space="preserve">İletişim faaliyetlerinin yürütülmesi, </w:t>
            </w:r>
          </w:p>
          <w:p w14:paraId="485825C6" w14:textId="77777777" w:rsidR="00912FCC" w:rsidRPr="00912FCC" w:rsidRDefault="00912FCC"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rFonts w:eastAsia="Arial Unicode MS" w:cs="Times New Roman"/>
                <w:b w:val="0"/>
                <w:bCs w:val="0"/>
                <w:color w:val="000000" w:themeColor="text1"/>
              </w:rPr>
            </w:pPr>
            <w:r w:rsidRPr="00912FCC">
              <w:rPr>
                <w:rFonts w:eastAsia="Arial Unicode MS" w:cs="Times New Roman"/>
                <w:b w:val="0"/>
                <w:bCs w:val="0"/>
                <w:color w:val="000000" w:themeColor="text1"/>
              </w:rPr>
              <w:t xml:space="preserve">İş faaliyetlerinin yürütülmesi / denetimi, </w:t>
            </w:r>
          </w:p>
          <w:p w14:paraId="78ADEEAC" w14:textId="77777777" w:rsidR="00912FCC" w:rsidRPr="00912FCC" w:rsidRDefault="00912FCC"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rFonts w:eastAsia="Arial Unicode MS" w:cs="Times New Roman"/>
                <w:b w:val="0"/>
                <w:bCs w:val="0"/>
                <w:color w:val="000000" w:themeColor="text1"/>
              </w:rPr>
            </w:pPr>
            <w:r w:rsidRPr="00912FCC">
              <w:rPr>
                <w:rFonts w:eastAsia="Arial Unicode MS" w:cs="Times New Roman"/>
                <w:b w:val="0"/>
                <w:bCs w:val="0"/>
                <w:color w:val="000000" w:themeColor="text1"/>
              </w:rPr>
              <w:t xml:space="preserve">İş süreçlerinin iyileştirilmesine yönelik önerilerin alınması ve değerlendirilmesi, </w:t>
            </w:r>
          </w:p>
          <w:p w14:paraId="43AA4335" w14:textId="77777777" w:rsidR="00912FCC" w:rsidRPr="00912FCC" w:rsidRDefault="00912FCC"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rFonts w:eastAsia="Arial Unicode MS" w:cs="Times New Roman"/>
                <w:b w:val="0"/>
                <w:bCs w:val="0"/>
                <w:color w:val="000000" w:themeColor="text1"/>
              </w:rPr>
            </w:pPr>
            <w:r w:rsidRPr="00912FCC">
              <w:rPr>
                <w:rFonts w:eastAsia="Arial Unicode MS" w:cs="Times New Roman"/>
                <w:b w:val="0"/>
                <w:bCs w:val="0"/>
                <w:color w:val="000000" w:themeColor="text1"/>
              </w:rPr>
              <w:t xml:space="preserve">Mal / hizmet üretim ve operasyon süreçlerinin yürütülmesi, </w:t>
            </w:r>
          </w:p>
          <w:p w14:paraId="75E11281" w14:textId="77777777" w:rsidR="00912FCC" w:rsidRPr="00912FCC" w:rsidRDefault="00912FCC"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912FCC">
              <w:rPr>
                <w:b w:val="0"/>
                <w:bCs w:val="0"/>
                <w:color w:val="000000" w:themeColor="text1"/>
              </w:rPr>
              <w:lastRenderedPageBreak/>
              <w:t xml:space="preserve">Mal/ hizmet satış sonrası destek hizmetlerinin yürütülmesi, </w:t>
            </w:r>
          </w:p>
          <w:p w14:paraId="568FDF4A" w14:textId="77777777" w:rsidR="00912FCC" w:rsidRPr="00912FCC" w:rsidRDefault="00912FCC"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912FCC">
              <w:rPr>
                <w:b w:val="0"/>
                <w:bCs w:val="0"/>
                <w:color w:val="000000" w:themeColor="text1"/>
              </w:rPr>
              <w:t>Mal-hizmet satış süreçlerinin yürütülmesi,</w:t>
            </w:r>
          </w:p>
          <w:p w14:paraId="6876009B" w14:textId="77777777" w:rsidR="00912FCC" w:rsidRPr="00912FCC" w:rsidRDefault="00912FCC"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912FCC">
              <w:rPr>
                <w:rFonts w:eastAsia="Arial Unicode MS" w:cs="Times New Roman"/>
                <w:b w:val="0"/>
                <w:bCs w:val="0"/>
                <w:color w:val="000000" w:themeColor="text1"/>
              </w:rPr>
              <w:t>Müşteri</w:t>
            </w:r>
            <w:r w:rsidRPr="00912FCC">
              <w:rPr>
                <w:b w:val="0"/>
                <w:bCs w:val="0"/>
                <w:color w:val="000000" w:themeColor="text1"/>
              </w:rPr>
              <w:t xml:space="preserve"> ilişkileri yönetimi süreçlerinin yürütülmesi, </w:t>
            </w:r>
          </w:p>
          <w:p w14:paraId="12023BA3" w14:textId="77777777" w:rsidR="00912FCC" w:rsidRPr="00912FCC" w:rsidRDefault="00912FCC"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912FCC">
              <w:rPr>
                <w:b w:val="0"/>
                <w:bCs w:val="0"/>
                <w:color w:val="000000" w:themeColor="text1"/>
              </w:rPr>
              <w:t xml:space="preserve">Müşteri memnuniyetine yönelik aktivitelerin yürütülmesi, </w:t>
            </w:r>
          </w:p>
          <w:p w14:paraId="4BA46917" w14:textId="77777777" w:rsidR="00912FCC" w:rsidRPr="00912FCC" w:rsidRDefault="00912FCC"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912FCC">
              <w:rPr>
                <w:b w:val="0"/>
                <w:bCs w:val="0"/>
                <w:color w:val="000000" w:themeColor="text1"/>
              </w:rPr>
              <w:t xml:space="preserve">Pazarlama analiz çalışmalarının yürütülmesi, </w:t>
            </w:r>
          </w:p>
          <w:p w14:paraId="76FD672E" w14:textId="77777777" w:rsidR="00912FCC" w:rsidRPr="00912FCC" w:rsidRDefault="00912FCC"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912FCC">
              <w:rPr>
                <w:b w:val="0"/>
                <w:bCs w:val="0"/>
                <w:color w:val="000000" w:themeColor="text1"/>
              </w:rPr>
              <w:t>Risk yönetimi süreçlerinin yürütülmesi,</w:t>
            </w:r>
          </w:p>
          <w:p w14:paraId="726C4007" w14:textId="77777777" w:rsidR="00912FCC" w:rsidRPr="00912FCC" w:rsidRDefault="00912FCC"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912FCC">
              <w:rPr>
                <w:b w:val="0"/>
                <w:bCs w:val="0"/>
                <w:color w:val="000000" w:themeColor="text1"/>
              </w:rPr>
              <w:t xml:space="preserve">Sözleşme süreçlerinin yürütülmesi, </w:t>
            </w:r>
          </w:p>
          <w:p w14:paraId="3DE1312C" w14:textId="77777777" w:rsidR="00912FCC" w:rsidRPr="00912FCC" w:rsidRDefault="00912FCC"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912FCC">
              <w:rPr>
                <w:b w:val="0"/>
                <w:bCs w:val="0"/>
                <w:color w:val="000000" w:themeColor="text1"/>
              </w:rPr>
              <w:t xml:space="preserve">Talep / şikayetlerin takibi, </w:t>
            </w:r>
          </w:p>
          <w:p w14:paraId="03283CBB" w14:textId="77777777" w:rsidR="00912FCC" w:rsidRPr="00912FCC" w:rsidRDefault="00912FCC"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912FCC">
              <w:rPr>
                <w:b w:val="0"/>
                <w:bCs w:val="0"/>
                <w:color w:val="000000" w:themeColor="text1"/>
              </w:rPr>
              <w:t xml:space="preserve">Ürün ve hizmetlerin pazarlama süreçlerinin yürütülmesi, </w:t>
            </w:r>
          </w:p>
          <w:p w14:paraId="39AE79F2" w14:textId="77777777" w:rsidR="00912FCC" w:rsidRPr="00912FCC" w:rsidRDefault="00912FCC" w:rsidP="00DC6D4E">
            <w:pPr>
              <w:pStyle w:val="ListeParagraf"/>
              <w:ind w:left="0"/>
              <w:jc w:val="both"/>
              <w:cnfStyle w:val="100000000000" w:firstRow="1" w:lastRow="0" w:firstColumn="0" w:lastColumn="0" w:oddVBand="0" w:evenVBand="0" w:oddHBand="0" w:evenHBand="0" w:firstRowFirstColumn="0" w:firstRowLastColumn="0" w:lastRowFirstColumn="0" w:lastRowLastColumn="0"/>
              <w:rPr>
                <w:rFonts w:eastAsia="Arial Unicode MS" w:cs="Times New Roman"/>
                <w:b w:val="0"/>
                <w:bCs w:val="0"/>
                <w:color w:val="000000" w:themeColor="text1"/>
              </w:rPr>
            </w:pPr>
            <w:r w:rsidRPr="00912FCC">
              <w:rPr>
                <w:rFonts w:eastAsia="Arial Unicode MS" w:cs="Times New Roman"/>
                <w:b w:val="0"/>
                <w:bCs w:val="0"/>
                <w:color w:val="000000" w:themeColor="text1"/>
              </w:rPr>
              <w:t xml:space="preserve">Veri sorumlusu operasyonlarının güvenliğinin temini, </w:t>
            </w:r>
          </w:p>
          <w:p w14:paraId="3B316800" w14:textId="2C624050" w:rsidR="00912FCC" w:rsidRPr="00912FCC" w:rsidRDefault="00912FCC" w:rsidP="00C70107">
            <w:pPr>
              <w:pStyle w:val="ListeParagraf"/>
              <w:ind w:left="0"/>
              <w:jc w:val="both"/>
              <w:cnfStyle w:val="100000000000" w:firstRow="1" w:lastRow="0" w:firstColumn="0" w:lastColumn="0" w:oddVBand="0" w:evenVBand="0" w:oddHBand="0" w:evenHBand="0" w:firstRowFirstColumn="0" w:firstRowLastColumn="0" w:lastRowFirstColumn="0" w:lastRowLastColumn="0"/>
              <w:rPr>
                <w:rFonts w:eastAsia="Arial Unicode MS" w:cs="Times New Roman"/>
                <w:b w:val="0"/>
                <w:bCs w:val="0"/>
              </w:rPr>
            </w:pPr>
            <w:r w:rsidRPr="00912FCC">
              <w:rPr>
                <w:rFonts w:eastAsia="Arial Unicode MS" w:cs="Times New Roman"/>
                <w:b w:val="0"/>
                <w:bCs w:val="0"/>
                <w:color w:val="000000" w:themeColor="text1"/>
              </w:rPr>
              <w:t>Yetkili kişi kur</w:t>
            </w:r>
            <w:r w:rsidR="00C70107">
              <w:rPr>
                <w:rFonts w:eastAsia="Arial Unicode MS" w:cs="Times New Roman"/>
                <w:b w:val="0"/>
                <w:bCs w:val="0"/>
                <w:color w:val="000000" w:themeColor="text1"/>
              </w:rPr>
              <w:t>um kuruluşlara bilgi verilmesi</w:t>
            </w:r>
          </w:p>
        </w:tc>
      </w:tr>
      <w:tr w:rsidR="00912FCC" w:rsidRPr="00A73D0E" w14:paraId="5485CDF3" w14:textId="77777777" w:rsidTr="00E932EC">
        <w:trPr>
          <w:cnfStyle w:val="000000100000" w:firstRow="0" w:lastRow="0" w:firstColumn="0" w:lastColumn="0" w:oddVBand="0" w:evenVBand="0" w:oddHBand="1"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1985" w:type="dxa"/>
            <w:tcBorders>
              <w:top w:val="single" w:sz="24" w:space="0" w:color="FFFFFF" w:themeColor="background1"/>
            </w:tcBorders>
            <w:shd w:val="solid" w:color="C45911" w:themeColor="accent2" w:themeShade="BF" w:fill="C45911" w:themeFill="accent2" w:themeFillShade="BF"/>
          </w:tcPr>
          <w:p w14:paraId="61F12EAA" w14:textId="4A47A17E" w:rsidR="00912FCC" w:rsidRPr="00642F26" w:rsidRDefault="00C70107" w:rsidP="00CD782F">
            <w:pPr>
              <w:pStyle w:val="AralkYok"/>
            </w:pPr>
            <w:r>
              <w:lastRenderedPageBreak/>
              <w:t>Potansiyel Müşteri A</w:t>
            </w:r>
            <w:r w:rsidR="00912FCC" w:rsidRPr="00642F26">
              <w:t xml:space="preserve">dayı </w:t>
            </w:r>
          </w:p>
        </w:tc>
        <w:tc>
          <w:tcPr>
            <w:tcW w:w="7938" w:type="dxa"/>
            <w:tcBorders>
              <w:top w:val="single" w:sz="24" w:space="0" w:color="FFFFFF" w:themeColor="background1"/>
            </w:tcBorders>
            <w:shd w:val="solid" w:color="F4B083" w:themeColor="accent2" w:themeTint="99" w:fill="F4B083" w:themeFill="accent2" w:themeFillTint="99"/>
          </w:tcPr>
          <w:p w14:paraId="5A7602DC" w14:textId="358F8DEA" w:rsidR="00912FCC" w:rsidRDefault="004C613C" w:rsidP="00CD782F">
            <w:pPr>
              <w:pStyle w:val="AralkYok"/>
              <w:cnfStyle w:val="000000100000" w:firstRow="0" w:lastRow="0" w:firstColumn="0" w:lastColumn="0" w:oddVBand="0" w:evenVBand="0" w:oddHBand="1" w:evenHBand="0" w:firstRowFirstColumn="0" w:firstRowLastColumn="0" w:lastRowFirstColumn="0" w:lastRowLastColumn="0"/>
            </w:pPr>
            <w:r w:rsidRPr="004C613C">
              <w:t xml:space="preserve">Firma / Ürün / Hizmetlere Bağlılık oluşturulması ve/veya </w:t>
            </w:r>
            <w:r w:rsidR="00512B38" w:rsidRPr="004C613C">
              <w:t xml:space="preserve">artırılması </w:t>
            </w:r>
            <w:r w:rsidR="00512B38">
              <w:t>s</w:t>
            </w:r>
            <w:r w:rsidR="00512B38" w:rsidRPr="004C613C">
              <w:t>üreçlerinin</w:t>
            </w:r>
            <w:r w:rsidRPr="004C613C">
              <w:t xml:space="preserve"> Yürütülmesi</w:t>
            </w:r>
          </w:p>
          <w:p w14:paraId="19669E5A" w14:textId="77777777" w:rsidR="004C613C" w:rsidRDefault="004C613C" w:rsidP="00CD782F">
            <w:pPr>
              <w:pStyle w:val="AralkYok"/>
              <w:cnfStyle w:val="000000100000" w:firstRow="0" w:lastRow="0" w:firstColumn="0" w:lastColumn="0" w:oddVBand="0" w:evenVBand="0" w:oddHBand="1" w:evenHBand="0" w:firstRowFirstColumn="0" w:firstRowLastColumn="0" w:lastRowFirstColumn="0" w:lastRowLastColumn="0"/>
            </w:pPr>
            <w:r w:rsidRPr="004C613C">
              <w:t>Fiziksel Mekan Güvenliğinin Temini</w:t>
            </w:r>
          </w:p>
          <w:p w14:paraId="22BF0715" w14:textId="77777777" w:rsidR="004C613C" w:rsidRDefault="004C613C" w:rsidP="00CD782F">
            <w:pPr>
              <w:pStyle w:val="AralkYok"/>
              <w:cnfStyle w:val="000000100000" w:firstRow="0" w:lastRow="0" w:firstColumn="0" w:lastColumn="0" w:oddVBand="0" w:evenVBand="0" w:oddHBand="1" w:evenHBand="0" w:firstRowFirstColumn="0" w:firstRowLastColumn="0" w:lastRowFirstColumn="0" w:lastRowLastColumn="0"/>
            </w:pPr>
            <w:r w:rsidRPr="004C613C">
              <w:t>İletişim Faaliyetlerinin Yürütülmesi</w:t>
            </w:r>
          </w:p>
          <w:p w14:paraId="0958E9FE" w14:textId="77777777" w:rsidR="004C613C" w:rsidRDefault="004C613C" w:rsidP="00CD782F">
            <w:pPr>
              <w:pStyle w:val="AralkYok"/>
              <w:cnfStyle w:val="000000100000" w:firstRow="0" w:lastRow="0" w:firstColumn="0" w:lastColumn="0" w:oddVBand="0" w:evenVBand="0" w:oddHBand="1" w:evenHBand="0" w:firstRowFirstColumn="0" w:firstRowLastColumn="0" w:lastRowFirstColumn="0" w:lastRowLastColumn="0"/>
            </w:pPr>
            <w:r w:rsidRPr="004C613C">
              <w:t>Mal / Hizmet Satı</w:t>
            </w:r>
            <w:r>
              <w:t xml:space="preserve">ş </w:t>
            </w:r>
            <w:r w:rsidRPr="004C613C">
              <w:t>Süreçlerinin Yürütülmesi</w:t>
            </w:r>
          </w:p>
          <w:p w14:paraId="23D8782A" w14:textId="77777777" w:rsidR="004C613C" w:rsidRDefault="004C613C" w:rsidP="00CD782F">
            <w:pPr>
              <w:pStyle w:val="AralkYok"/>
              <w:cnfStyle w:val="000000100000" w:firstRow="0" w:lastRow="0" w:firstColumn="0" w:lastColumn="0" w:oddVBand="0" w:evenVBand="0" w:oddHBand="1" w:evenHBand="0" w:firstRowFirstColumn="0" w:firstRowLastColumn="0" w:lastRowFirstColumn="0" w:lastRowLastColumn="0"/>
            </w:pPr>
            <w:r w:rsidRPr="004C613C">
              <w:t>Mal / Hizmet Üretim Ve Operasyon Süreçlerinin Yürütülmesi</w:t>
            </w:r>
          </w:p>
          <w:p w14:paraId="698D5C68" w14:textId="77777777" w:rsidR="004C613C" w:rsidRDefault="004C613C" w:rsidP="00CD782F">
            <w:pPr>
              <w:pStyle w:val="AralkYok"/>
              <w:cnfStyle w:val="000000100000" w:firstRow="0" w:lastRow="0" w:firstColumn="0" w:lastColumn="0" w:oddVBand="0" w:evenVBand="0" w:oddHBand="1" w:evenHBand="0" w:firstRowFirstColumn="0" w:firstRowLastColumn="0" w:lastRowFirstColumn="0" w:lastRowLastColumn="0"/>
            </w:pPr>
            <w:r w:rsidRPr="004C613C">
              <w:t>Müşteri İlişkileri Yönetimi Süreçlerinin Yürütülmesi</w:t>
            </w:r>
          </w:p>
          <w:p w14:paraId="5EC28746" w14:textId="77777777" w:rsidR="004C613C" w:rsidRDefault="004C613C" w:rsidP="00CD782F">
            <w:pPr>
              <w:pStyle w:val="AralkYok"/>
              <w:cnfStyle w:val="000000100000" w:firstRow="0" w:lastRow="0" w:firstColumn="0" w:lastColumn="0" w:oddVBand="0" w:evenVBand="0" w:oddHBand="1" w:evenHBand="0" w:firstRowFirstColumn="0" w:firstRowLastColumn="0" w:lastRowFirstColumn="0" w:lastRowLastColumn="0"/>
            </w:pPr>
            <w:r w:rsidRPr="004C613C">
              <w:t xml:space="preserve">Ürün ve Hizmetlerin Pazarlama Süreçlerinin Yürütülmesi  </w:t>
            </w:r>
          </w:p>
          <w:p w14:paraId="72CA4353" w14:textId="3E7F2157" w:rsidR="004C613C" w:rsidRPr="00642F26" w:rsidRDefault="004C613C" w:rsidP="00CD782F">
            <w:pPr>
              <w:pStyle w:val="AralkYok"/>
              <w:cnfStyle w:val="000000100000" w:firstRow="0" w:lastRow="0" w:firstColumn="0" w:lastColumn="0" w:oddVBand="0" w:evenVBand="0" w:oddHBand="1" w:evenHBand="0" w:firstRowFirstColumn="0" w:firstRowLastColumn="0" w:lastRowFirstColumn="0" w:lastRowLastColumn="0"/>
            </w:pPr>
            <w:r w:rsidRPr="004C613C">
              <w:t>Veri Sorumlusu Operasyonlarının Güvenliğinin Temini</w:t>
            </w:r>
          </w:p>
        </w:tc>
      </w:tr>
    </w:tbl>
    <w:p w14:paraId="36F03263" w14:textId="77777777" w:rsidR="00565DE6" w:rsidRDefault="00565DE6" w:rsidP="009D0785">
      <w:pPr>
        <w:pStyle w:val="AralkYok"/>
        <w:rPr>
          <w:rFonts w:cs="Times New Roman"/>
        </w:rPr>
      </w:pPr>
    </w:p>
    <w:tbl>
      <w:tblPr>
        <w:tblStyle w:val="OrtaGlgeleme2-Vurgu1"/>
        <w:tblpPr w:leftFromText="141" w:rightFromText="141" w:vertAnchor="text" w:horzAnchor="margin" w:tblpY="84"/>
        <w:tblW w:w="9889" w:type="dxa"/>
        <w:shd w:val="solid" w:color="C45911" w:themeColor="accent2" w:themeShade="BF" w:fill="C45911" w:themeFill="accent2" w:themeFillShade="BF"/>
        <w:tblLook w:val="04A0" w:firstRow="1" w:lastRow="0" w:firstColumn="1" w:lastColumn="0" w:noHBand="0" w:noVBand="1"/>
      </w:tblPr>
      <w:tblGrid>
        <w:gridCol w:w="9889"/>
      </w:tblGrid>
      <w:tr w:rsidR="009D0785" w:rsidRPr="00673A9E" w14:paraId="27BEE1F4" w14:textId="77777777" w:rsidTr="009D07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9" w:type="dxa"/>
            <w:tcBorders>
              <w:top w:val="none" w:sz="0" w:space="0" w:color="auto"/>
              <w:left w:val="none" w:sz="0" w:space="0" w:color="auto"/>
              <w:bottom w:val="none" w:sz="0" w:space="0" w:color="auto"/>
              <w:right w:val="none" w:sz="0" w:space="0" w:color="auto"/>
            </w:tcBorders>
            <w:shd w:val="solid" w:color="C45911" w:themeColor="accent2" w:themeShade="BF" w:fill="C45911" w:themeFill="accent2" w:themeFillShade="BF"/>
          </w:tcPr>
          <w:p w14:paraId="43DA4611" w14:textId="77777777" w:rsidR="009D0785" w:rsidRPr="00E932EC" w:rsidRDefault="009D0785" w:rsidP="009D0785">
            <w:pPr>
              <w:pStyle w:val="AralkYok"/>
              <w:rPr>
                <w:rStyle w:val="fontstyle01"/>
                <w:rFonts w:asciiTheme="minorHAnsi" w:hAnsiTheme="minorHAnsi" w:cstheme="minorBidi"/>
                <w:b/>
                <w:bCs/>
                <w:color w:val="FFFFFF" w:themeColor="background1"/>
                <w:sz w:val="22"/>
                <w:szCs w:val="22"/>
              </w:rPr>
            </w:pPr>
            <w:r w:rsidRPr="00673A9E">
              <w:rPr>
                <w:rStyle w:val="fontstyle01"/>
                <w:rFonts w:asciiTheme="minorHAnsi" w:eastAsia="Arial Unicode MS" w:hAnsiTheme="minorHAnsi" w:cstheme="minorHAnsi"/>
                <w:b/>
                <w:color w:val="auto"/>
              </w:rPr>
              <w:t xml:space="preserve">İŞLENEN KİŞİSEL VERİLERİN AKTARILDIĞI KİŞİLER VE AKTARMA AMAÇLARI </w:t>
            </w:r>
          </w:p>
        </w:tc>
      </w:tr>
    </w:tbl>
    <w:p w14:paraId="168E1AAA" w14:textId="77777777" w:rsidR="009D0785" w:rsidRPr="009D0785" w:rsidRDefault="009D0785" w:rsidP="009D0785">
      <w:pPr>
        <w:pStyle w:val="AralkYok"/>
        <w:rPr>
          <w:rFonts w:eastAsia="Arial Unicode MS" w:cs="Times New Roman"/>
          <w:sz w:val="24"/>
          <w:szCs w:val="24"/>
        </w:rPr>
      </w:pPr>
    </w:p>
    <w:p w14:paraId="76E59BE1" w14:textId="2F68716F" w:rsidR="00912FCC" w:rsidRDefault="00CD782F" w:rsidP="00480DC9">
      <w:pPr>
        <w:pStyle w:val="AralkYok"/>
        <w:ind w:firstLine="708"/>
        <w:jc w:val="both"/>
        <w:rPr>
          <w:rFonts w:eastAsia="Arial Unicode MS" w:cs="Times New Roman"/>
          <w:sz w:val="24"/>
          <w:szCs w:val="24"/>
        </w:rPr>
      </w:pPr>
      <w:r w:rsidRPr="009D0785">
        <w:rPr>
          <w:rFonts w:eastAsia="Arial Unicode MS" w:cs="Times New Roman"/>
          <w:sz w:val="24"/>
          <w:szCs w:val="24"/>
        </w:rPr>
        <w:t>Kişisel verileriniz KVKK Mad.28/1 çerçevesinde talep edilmesi halinde açık rızanız aranmadan aktarılabilir.</w:t>
      </w:r>
    </w:p>
    <w:p w14:paraId="5CE0995D" w14:textId="77777777" w:rsidR="00480DC9" w:rsidRPr="009D0785" w:rsidRDefault="00480DC9" w:rsidP="00480DC9">
      <w:pPr>
        <w:pStyle w:val="AralkYok"/>
        <w:ind w:firstLine="708"/>
        <w:jc w:val="both"/>
        <w:rPr>
          <w:rFonts w:eastAsia="Arial Unicode MS" w:cs="Times New Roman"/>
          <w:sz w:val="24"/>
          <w:szCs w:val="24"/>
        </w:rPr>
      </w:pPr>
    </w:p>
    <w:p w14:paraId="2870746B" w14:textId="77777777" w:rsidR="008F5E41" w:rsidRPr="00565DE6" w:rsidRDefault="008F5E41" w:rsidP="00565DE6">
      <w:pPr>
        <w:pStyle w:val="NormalWeb"/>
        <w:shd w:val="clear" w:color="auto" w:fill="FFFFFF"/>
        <w:spacing w:before="0" w:beforeAutospacing="0"/>
        <w:jc w:val="both"/>
        <w:rPr>
          <w:rFonts w:asciiTheme="minorHAnsi" w:eastAsia="Arial Unicode MS" w:hAnsiTheme="minorHAnsi"/>
          <w:b/>
          <w:lang w:eastAsia="en-US"/>
        </w:rPr>
      </w:pPr>
      <w:r w:rsidRPr="00565DE6">
        <w:rPr>
          <w:rFonts w:asciiTheme="minorHAnsi" w:eastAsia="Arial Unicode MS" w:hAnsiTheme="minorHAnsi"/>
          <w:b/>
          <w:lang w:eastAsia="en-US"/>
        </w:rPr>
        <w:t>Kişisel Verilerin Yurt İçinde Aktarılması</w:t>
      </w:r>
    </w:p>
    <w:p w14:paraId="7D2EE909" w14:textId="316C47A7" w:rsidR="008F5E41" w:rsidRDefault="008F5E41"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Firmamız, KVKK’nın 8. maddesi gereğince yurt içinde veri aktarımı faaliyetlerini veri işleme şartlarına uygun olarak yürütmektedir.</w:t>
      </w:r>
    </w:p>
    <w:p w14:paraId="4D9A3705" w14:textId="401045AF" w:rsidR="00480DC9" w:rsidRPr="00FB2BE6" w:rsidRDefault="00480DC9" w:rsidP="00480DC9">
      <w:pPr>
        <w:autoSpaceDE w:val="0"/>
        <w:autoSpaceDN w:val="0"/>
        <w:adjustRightInd w:val="0"/>
        <w:spacing w:after="0" w:line="240" w:lineRule="auto"/>
        <w:jc w:val="both"/>
        <w:rPr>
          <w:rFonts w:cstheme="minorHAnsi"/>
          <w:color w:val="000000"/>
          <w:sz w:val="24"/>
          <w:szCs w:val="24"/>
        </w:rPr>
      </w:pPr>
      <w:r w:rsidRPr="00FB2BE6">
        <w:rPr>
          <w:rFonts w:cstheme="minorHAnsi"/>
          <w:color w:val="000000"/>
          <w:sz w:val="24"/>
          <w:szCs w:val="24"/>
        </w:rPr>
        <w:t xml:space="preserve">● Kişisel verileriniz, yasal düzenlemeler ve tabi olduğumuz mevzuat gereği mevzuatta açıkça yetkilendirilmiş kişilerle paylaşılır. Ayrıca, kişisel verileriniz, bir mahkeme kararı veya yetkili kılınmış idari mercilerin talebi üzerine, yetkili kişi veya yetkili kamu kurum ve kuruluşlarıyla paylaşılır. </w:t>
      </w:r>
    </w:p>
    <w:p w14:paraId="303D9D59" w14:textId="77777777" w:rsidR="00480DC9" w:rsidRPr="00FB2BE6" w:rsidRDefault="00480DC9" w:rsidP="00480DC9">
      <w:pPr>
        <w:autoSpaceDE w:val="0"/>
        <w:autoSpaceDN w:val="0"/>
        <w:adjustRightInd w:val="0"/>
        <w:spacing w:after="0" w:line="240" w:lineRule="auto"/>
        <w:rPr>
          <w:rFonts w:cstheme="minorHAnsi"/>
          <w:color w:val="000000"/>
          <w:sz w:val="24"/>
          <w:szCs w:val="24"/>
        </w:rPr>
      </w:pPr>
    </w:p>
    <w:p w14:paraId="46CA33B4" w14:textId="3B2F2703" w:rsidR="00480DC9" w:rsidRPr="00FB2BE6" w:rsidRDefault="00480DC9" w:rsidP="00480DC9">
      <w:pPr>
        <w:autoSpaceDE w:val="0"/>
        <w:autoSpaceDN w:val="0"/>
        <w:adjustRightInd w:val="0"/>
        <w:spacing w:after="0" w:line="240" w:lineRule="auto"/>
        <w:jc w:val="both"/>
        <w:rPr>
          <w:rFonts w:cstheme="minorHAnsi"/>
          <w:color w:val="000000"/>
          <w:sz w:val="24"/>
          <w:szCs w:val="24"/>
        </w:rPr>
      </w:pPr>
      <w:r w:rsidRPr="00FB2BE6">
        <w:rPr>
          <w:rFonts w:cstheme="minorHAnsi"/>
          <w:color w:val="000000"/>
          <w:sz w:val="24"/>
          <w:szCs w:val="24"/>
        </w:rPr>
        <w:t>● Ki</w:t>
      </w:r>
      <w:r>
        <w:rPr>
          <w:rFonts w:cstheme="minorHAnsi"/>
          <w:color w:val="000000"/>
          <w:sz w:val="24"/>
          <w:szCs w:val="24"/>
        </w:rPr>
        <w:t>şisel verileriniz, aramızdaki sözleşme</w:t>
      </w:r>
      <w:r w:rsidRPr="00FB2BE6">
        <w:rPr>
          <w:rFonts w:cstheme="minorHAnsi"/>
          <w:color w:val="000000"/>
          <w:sz w:val="24"/>
          <w:szCs w:val="24"/>
        </w:rPr>
        <w:t xml:space="preserve"> kapsamındaki yükümlülüklerin yerine getirilmesi amacıyla (örneğin; </w:t>
      </w:r>
      <w:r>
        <w:rPr>
          <w:rFonts w:cstheme="minorHAnsi"/>
          <w:color w:val="000000"/>
          <w:sz w:val="24"/>
          <w:szCs w:val="24"/>
        </w:rPr>
        <w:t>Ticare</w:t>
      </w:r>
      <w:r w:rsidR="00961479">
        <w:rPr>
          <w:rFonts w:cstheme="minorHAnsi"/>
          <w:color w:val="000000"/>
          <w:sz w:val="24"/>
          <w:szCs w:val="24"/>
        </w:rPr>
        <w:t>t Kanunu, VUK gereği yükümlülük</w:t>
      </w:r>
      <w:r>
        <w:rPr>
          <w:rFonts w:cstheme="minorHAnsi"/>
          <w:color w:val="000000"/>
          <w:sz w:val="24"/>
          <w:szCs w:val="24"/>
        </w:rPr>
        <w:t>ler</w:t>
      </w:r>
      <w:r w:rsidRPr="00FB2BE6">
        <w:rPr>
          <w:rFonts w:cstheme="minorHAnsi"/>
          <w:color w:val="000000"/>
          <w:sz w:val="24"/>
          <w:szCs w:val="24"/>
        </w:rPr>
        <w:t xml:space="preserve">) verileri işleyen üçüncü kişiler ile paylaşılacaktır. </w:t>
      </w:r>
    </w:p>
    <w:p w14:paraId="562E4819" w14:textId="77777777" w:rsidR="00480DC9" w:rsidRPr="00FB2BE6" w:rsidRDefault="00480DC9" w:rsidP="00480DC9">
      <w:pPr>
        <w:autoSpaceDE w:val="0"/>
        <w:autoSpaceDN w:val="0"/>
        <w:adjustRightInd w:val="0"/>
        <w:spacing w:after="0" w:line="240" w:lineRule="auto"/>
        <w:rPr>
          <w:rFonts w:cstheme="minorHAnsi"/>
          <w:color w:val="000000"/>
          <w:sz w:val="24"/>
          <w:szCs w:val="24"/>
        </w:rPr>
      </w:pPr>
    </w:p>
    <w:p w14:paraId="4890BA67" w14:textId="0A922ABB" w:rsidR="00480DC9" w:rsidRPr="00FB2BE6" w:rsidRDefault="00480DC9" w:rsidP="00480DC9">
      <w:pPr>
        <w:autoSpaceDE w:val="0"/>
        <w:autoSpaceDN w:val="0"/>
        <w:adjustRightInd w:val="0"/>
        <w:spacing w:after="248" w:line="240" w:lineRule="auto"/>
        <w:jc w:val="both"/>
        <w:rPr>
          <w:rFonts w:cstheme="minorHAnsi"/>
          <w:color w:val="000000"/>
          <w:sz w:val="24"/>
          <w:szCs w:val="24"/>
        </w:rPr>
      </w:pPr>
      <w:r w:rsidRPr="00FB2BE6">
        <w:rPr>
          <w:rFonts w:cstheme="minorHAnsi"/>
          <w:color w:val="000000"/>
          <w:sz w:val="24"/>
          <w:szCs w:val="24"/>
        </w:rPr>
        <w:t>● Kişisel</w:t>
      </w:r>
      <w:r>
        <w:rPr>
          <w:rFonts w:cstheme="minorHAnsi"/>
          <w:color w:val="000000"/>
          <w:sz w:val="24"/>
          <w:szCs w:val="24"/>
        </w:rPr>
        <w:t xml:space="preserve"> verileriniz, aramızdaki sözleşme</w:t>
      </w:r>
      <w:r w:rsidRPr="00FB2BE6">
        <w:rPr>
          <w:rFonts w:cstheme="minorHAnsi"/>
          <w:color w:val="000000"/>
          <w:sz w:val="24"/>
          <w:szCs w:val="24"/>
        </w:rPr>
        <w:t xml:space="preserve"> kapsamında tedarikçilerden temin edilecek ürün veya hizmetlere ilişkin olarak, tedarik zinciri yönetimi süreçlerinin yürütülmesi ve sözleşmenin ifası amacıyla tedarikçilerimiz ile paylaşılabilir. </w:t>
      </w:r>
    </w:p>
    <w:p w14:paraId="2205A511" w14:textId="13D33ECB" w:rsidR="00480DC9" w:rsidRPr="00565DE6" w:rsidRDefault="00480DC9" w:rsidP="00480DC9">
      <w:pPr>
        <w:autoSpaceDE w:val="0"/>
        <w:autoSpaceDN w:val="0"/>
        <w:adjustRightInd w:val="0"/>
        <w:spacing w:after="248" w:line="240" w:lineRule="auto"/>
        <w:jc w:val="both"/>
        <w:rPr>
          <w:rFonts w:eastAsia="Arial Unicode MS"/>
        </w:rPr>
      </w:pPr>
      <w:r w:rsidRPr="00FB2BE6">
        <w:rPr>
          <w:rFonts w:cstheme="minorHAnsi"/>
          <w:color w:val="000000"/>
          <w:sz w:val="24"/>
          <w:szCs w:val="24"/>
        </w:rPr>
        <w:t>● Kişisel</w:t>
      </w:r>
      <w:r>
        <w:rPr>
          <w:rFonts w:cstheme="minorHAnsi"/>
          <w:color w:val="000000"/>
          <w:sz w:val="24"/>
          <w:szCs w:val="24"/>
        </w:rPr>
        <w:t xml:space="preserve"> verileriniz, aramızdaki sözleşme</w:t>
      </w:r>
      <w:r w:rsidRPr="00FB2BE6">
        <w:rPr>
          <w:rFonts w:cstheme="minorHAnsi"/>
          <w:color w:val="000000"/>
          <w:sz w:val="24"/>
          <w:szCs w:val="24"/>
        </w:rPr>
        <w:t xml:space="preserve"> kapsamında işbirliği yaptığımız gerçek kişiler ve özel hukuk tüzel kişileri, iş ortakları ve bayilerimiz ile iş faaliyetlerinin yürütülmesi ve sözleşmenin ifası amacıyla paylaşılabilir. </w:t>
      </w:r>
    </w:p>
    <w:p w14:paraId="1C392504" w14:textId="77777777" w:rsidR="008F5E41" w:rsidRPr="00565DE6" w:rsidRDefault="008F5E41" w:rsidP="00565DE6">
      <w:pPr>
        <w:pStyle w:val="NormalWeb"/>
        <w:shd w:val="clear" w:color="auto" w:fill="FFFFFF"/>
        <w:spacing w:before="0" w:beforeAutospacing="0"/>
        <w:jc w:val="both"/>
        <w:rPr>
          <w:rFonts w:asciiTheme="minorHAnsi" w:eastAsia="Arial Unicode MS" w:hAnsiTheme="minorHAnsi"/>
          <w:b/>
          <w:lang w:eastAsia="en-US"/>
        </w:rPr>
      </w:pPr>
      <w:r w:rsidRPr="00565DE6">
        <w:rPr>
          <w:rFonts w:asciiTheme="minorHAnsi" w:eastAsia="Arial Unicode MS" w:hAnsiTheme="minorHAnsi"/>
          <w:b/>
          <w:lang w:eastAsia="en-US"/>
        </w:rPr>
        <w:t>Kişisel Verilerin Yurt Dışına Aktarılması</w:t>
      </w:r>
    </w:p>
    <w:p w14:paraId="574DD947" w14:textId="391C26B8" w:rsidR="008F5E41" w:rsidRPr="00565DE6" w:rsidRDefault="008F5E41"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Firmamız, KVKK’nın 9. maddesi gereğince yurt dışına veri aktarımı faaliyetlerini veri işleme şartlarına uygun olarak yürütmektedir. Kişisel verilerin KVKK uyarınca açık rıza alınmaksızın aktarıldığı durumlarda, ayrıca aktarılacağı yabancı ülke bakımından aşağıdaki koşullardan birinin varlığı gerekmektedir:</w:t>
      </w:r>
    </w:p>
    <w:p w14:paraId="609555ED" w14:textId="77777777" w:rsidR="008F5E41" w:rsidRPr="00565DE6" w:rsidRDefault="008F5E41" w:rsidP="00565DE6">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lastRenderedPageBreak/>
        <w:t>-Kişisel verilerin aktarıldığı yabancı ülkenin Kurul tarafından yeterli korumanın bulunduğu ülkeler statüsünde olması,</w:t>
      </w:r>
    </w:p>
    <w:p w14:paraId="5C0E5CD5" w14:textId="6E67D699" w:rsidR="008F5E41" w:rsidRDefault="008F5E41" w:rsidP="00565DE6">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-Yeterli korumanın bulunmaması durumunda Türkiye’deki ve ilgili yabancı ülkedeki veri sorumlularının yeterli bir korumayı yazılı olarak taahhüt etmesi ve Kurul’dan izin alınması kaydıyla ilgili kişinin açık rızası aranmaksızın yurt dışına aktarılabilir.</w:t>
      </w:r>
    </w:p>
    <w:p w14:paraId="4A1147A3" w14:textId="77777777" w:rsidR="00565DE6" w:rsidRPr="00565DE6" w:rsidRDefault="00565DE6"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Verilerinizin, sunucusu yurt dışında bulunan hizmet sağlayıcıları üzerinden paylaşılması yurt dışına aktarım sayılacağından ve yurt dışına aktarım için açık rıza şartı bulunduğundan bu gibi durumlarda açık rızanız alınacaktır.</w:t>
      </w:r>
    </w:p>
    <w:p w14:paraId="67B902FE" w14:textId="3C55FCC2" w:rsidR="00CD782F" w:rsidRDefault="008F5E41" w:rsidP="00565DE6">
      <w:pPr>
        <w:ind w:firstLine="708"/>
        <w:jc w:val="both"/>
        <w:rPr>
          <w:rFonts w:eastAsia="Arial Unicode MS" w:cs="Times New Roman"/>
          <w:sz w:val="24"/>
          <w:szCs w:val="24"/>
        </w:rPr>
      </w:pPr>
      <w:r>
        <w:rPr>
          <w:rFonts w:eastAsia="Arial Unicode MS" w:cs="Times New Roman"/>
          <w:sz w:val="24"/>
          <w:szCs w:val="24"/>
        </w:rPr>
        <w:t xml:space="preserve">Bu kapsamda </w:t>
      </w:r>
      <w:r w:rsidR="00565DE6">
        <w:rPr>
          <w:rFonts w:eastAsia="Arial Unicode MS" w:cs="Times New Roman"/>
          <w:sz w:val="24"/>
          <w:szCs w:val="24"/>
        </w:rPr>
        <w:t>g</w:t>
      </w:r>
      <w:r w:rsidR="00565DE6" w:rsidRPr="00565DE6">
        <w:rPr>
          <w:rFonts w:eastAsia="Arial Unicode MS" w:cs="Times New Roman"/>
          <w:sz w:val="24"/>
          <w:szCs w:val="24"/>
        </w:rPr>
        <w:t>üncel mevzuat henüz yeterli korumanın bulunduğu bir ülke açıklamadığından ve büyük mail şirketleri ya da veri depolama şirketleri ile taahhütname yapılması imkanı bulunmadığından, yukarıda belirtilen kapsamda ve belirtilen amaçlarla sınırlı olarak kişisel verilerin</w:t>
      </w:r>
      <w:r w:rsidR="00961479">
        <w:rPr>
          <w:rFonts w:eastAsia="Arial Unicode MS" w:cs="Times New Roman"/>
          <w:sz w:val="24"/>
          <w:szCs w:val="24"/>
        </w:rPr>
        <w:t>izin yurtdışına aktarımı ancak a</w:t>
      </w:r>
      <w:r w:rsidR="00565DE6" w:rsidRPr="00565DE6">
        <w:rPr>
          <w:rFonts w:eastAsia="Arial Unicode MS" w:cs="Times New Roman"/>
          <w:sz w:val="24"/>
          <w:szCs w:val="24"/>
        </w:rPr>
        <w:t xml:space="preserve">çık </w:t>
      </w:r>
      <w:r w:rsidR="00961479">
        <w:rPr>
          <w:rFonts w:eastAsia="Arial Unicode MS" w:cs="Times New Roman"/>
          <w:sz w:val="24"/>
          <w:szCs w:val="24"/>
        </w:rPr>
        <w:t>r</w:t>
      </w:r>
      <w:r w:rsidR="00565DE6" w:rsidRPr="00565DE6">
        <w:rPr>
          <w:rFonts w:eastAsia="Arial Unicode MS" w:cs="Times New Roman"/>
          <w:sz w:val="24"/>
          <w:szCs w:val="24"/>
        </w:rPr>
        <w:t>ızanız olması halinde mümkündür.</w:t>
      </w:r>
      <w:r w:rsidR="00565DE6">
        <w:rPr>
          <w:rFonts w:eastAsia="Arial Unicode MS" w:cs="Times New Roman"/>
          <w:sz w:val="24"/>
          <w:szCs w:val="24"/>
        </w:rPr>
        <w:t xml:space="preserve"> </w:t>
      </w:r>
    </w:p>
    <w:p w14:paraId="69FB1FDB" w14:textId="78B54566" w:rsidR="00F14BC2" w:rsidRPr="00565DE6" w:rsidRDefault="00F14BC2"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 xml:space="preserve">Ancak, aşağıdaki hallerde açık rızanız kullanıcısı olduğunuz servis sağlayıcısı tarafından alınmış olacağından ve firmamız tarafından yapılan bir yurt dışı aktarımı olmayacağından </w:t>
      </w:r>
      <w:r w:rsidR="00961479">
        <w:rPr>
          <w:rFonts w:asciiTheme="minorHAnsi" w:eastAsia="Arial Unicode MS" w:hAnsiTheme="minorHAnsi"/>
          <w:lang w:eastAsia="en-US"/>
        </w:rPr>
        <w:t>a</w:t>
      </w:r>
      <w:r w:rsidRPr="00565DE6">
        <w:rPr>
          <w:rFonts w:asciiTheme="minorHAnsi" w:eastAsia="Arial Unicode MS" w:hAnsiTheme="minorHAnsi"/>
          <w:lang w:eastAsia="en-US"/>
        </w:rPr>
        <w:t xml:space="preserve">çık </w:t>
      </w:r>
      <w:r w:rsidR="00961479">
        <w:rPr>
          <w:rFonts w:asciiTheme="minorHAnsi" w:eastAsia="Arial Unicode MS" w:hAnsiTheme="minorHAnsi"/>
          <w:lang w:eastAsia="en-US"/>
        </w:rPr>
        <w:t>r</w:t>
      </w:r>
      <w:r w:rsidRPr="00565DE6">
        <w:rPr>
          <w:rFonts w:asciiTheme="minorHAnsi" w:eastAsia="Arial Unicode MS" w:hAnsiTheme="minorHAnsi"/>
          <w:lang w:eastAsia="en-US"/>
        </w:rPr>
        <w:t>ızanız aranmayacaktır:</w:t>
      </w:r>
    </w:p>
    <w:p w14:paraId="62020B51" w14:textId="46B514C7" w:rsidR="00F14BC2" w:rsidRPr="00565DE6" w:rsidRDefault="00F14BC2" w:rsidP="00565DE6">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-Kendisine ait gizlilik politikalarını ve yurt dışı aktarım ilkelerini kabul ederek kullanıcısı olduğunuz, sunucusu yurt dışında bulunan instagram, facebook, whatsapp, youtube, google  gibi hizmet sağlayıcılarını kullanarak, firmamıza yazılı, sesli mesaj veya fotoğraf, video kaydı göndermeniz ya da sesli, görüntülü arama yapmanız durumunda,</w:t>
      </w:r>
    </w:p>
    <w:p w14:paraId="019981DD" w14:textId="69681197" w:rsidR="00F14BC2" w:rsidRPr="00565DE6" w:rsidRDefault="00F14BC2" w:rsidP="00565DE6">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-Kendisine ait gizlilik politikalarını ve yurt dışı aktarım ilkelerini kabul ederek kullanıcısı olduğunuz sunucusu yurt dışında bulunan hotmail, gmail, yahoo gibi elektronik posta hizmet sağlayıcıları üzerinden sizinle iletişime geçilmesini talep ettiğiniz durumlarda.</w:t>
      </w:r>
    </w:p>
    <w:p w14:paraId="7917B667" w14:textId="2D8AF9DD" w:rsidR="00F14BC2" w:rsidRPr="00565DE6" w:rsidRDefault="00F14BC2"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Bu doğrultuda; firmamıza ait aydınlatma metni ve gizlilik ilkeleri ile özel nitelikli kişisel verilerinizde dahil olmak üzere kişisel verilerinizin bu doğrultuda işlenmesini kabul etmiş sayılırsınız.</w:t>
      </w:r>
    </w:p>
    <w:p w14:paraId="2F5518D7" w14:textId="551D2C5C" w:rsidR="00F14BC2" w:rsidRDefault="008F5E41" w:rsidP="00565DE6">
      <w:pPr>
        <w:pStyle w:val="NormalWeb"/>
        <w:shd w:val="clear" w:color="auto" w:fill="FFFFFF"/>
        <w:spacing w:before="0" w:beforeAutospacing="0"/>
        <w:ind w:firstLine="708"/>
        <w:jc w:val="both"/>
        <w:rPr>
          <w:rFonts w:eastAsia="Arial Unicode MS"/>
        </w:rPr>
      </w:pPr>
      <w:r w:rsidRPr="00565DE6">
        <w:rPr>
          <w:rFonts w:asciiTheme="minorHAnsi" w:eastAsia="Arial Unicode MS" w:hAnsiTheme="minorHAnsi"/>
          <w:lang w:eastAsia="en-US"/>
        </w:rPr>
        <w:t>Açık rıza istenildiğinde geri alınabilir. Bu husustaki taleplerinizi her zaman </w:t>
      </w:r>
      <w:hyperlink r:id="rId6" w:tgtFrame="_blank" w:tooltip="Kişisel Verilerin Korunması ve İşlenmesi Hakkında Aydınlatma Metni" w:history="1">
        <w:r w:rsidRPr="00565DE6">
          <w:rPr>
            <w:rFonts w:asciiTheme="minorHAnsi" w:eastAsia="Arial Unicode MS" w:hAnsiTheme="minorHAnsi"/>
            <w:lang w:eastAsia="en-US"/>
          </w:rPr>
          <w:t>Aydınlatma Metninde</w:t>
        </w:r>
      </w:hyperlink>
      <w:r w:rsidRPr="00565DE6">
        <w:rPr>
          <w:rFonts w:asciiTheme="minorHAnsi" w:eastAsia="Arial Unicode MS" w:hAnsiTheme="minorHAnsi"/>
          <w:lang w:eastAsia="en-US"/>
        </w:rPr>
        <w:t> yer alan iletişim kanalları ile bildirebilirsiniz.</w:t>
      </w:r>
      <w:r w:rsidR="00565DE6">
        <w:rPr>
          <w:rFonts w:asciiTheme="minorHAnsi" w:eastAsia="Arial Unicode MS" w:hAnsiTheme="minorHAnsi"/>
          <w:lang w:eastAsia="en-US"/>
        </w:rPr>
        <w:t xml:space="preserve"> </w:t>
      </w:r>
    </w:p>
    <w:tbl>
      <w:tblPr>
        <w:tblStyle w:val="OrtaGlgeleme1-Vurgu1"/>
        <w:tblW w:w="9923" w:type="dxa"/>
        <w:tblInd w:w="-10" w:type="dxa"/>
        <w:tblLayout w:type="fixed"/>
        <w:tblLook w:val="04A0" w:firstRow="1" w:lastRow="0" w:firstColumn="1" w:lastColumn="0" w:noHBand="0" w:noVBand="1"/>
      </w:tblPr>
      <w:tblGrid>
        <w:gridCol w:w="551"/>
        <w:gridCol w:w="236"/>
        <w:gridCol w:w="1479"/>
        <w:gridCol w:w="236"/>
        <w:gridCol w:w="236"/>
        <w:gridCol w:w="241"/>
        <w:gridCol w:w="236"/>
        <w:gridCol w:w="2739"/>
        <w:gridCol w:w="431"/>
        <w:gridCol w:w="236"/>
        <w:gridCol w:w="241"/>
        <w:gridCol w:w="236"/>
        <w:gridCol w:w="236"/>
        <w:gridCol w:w="2305"/>
        <w:gridCol w:w="260"/>
        <w:gridCol w:w="24"/>
      </w:tblGrid>
      <w:tr w:rsidR="00CD782F" w14:paraId="16D9751A" w14:textId="77777777" w:rsidTr="00527DE2">
        <w:trPr>
          <w:gridAfter w:val="1"/>
          <w:cnfStyle w:val="100000000000" w:firstRow="1" w:lastRow="0" w:firstColumn="0" w:lastColumn="0" w:oddVBand="0" w:evenVBand="0" w:oddHBand="0" w:evenHBand="0" w:firstRowFirstColumn="0" w:firstRowLastColumn="0" w:lastRowFirstColumn="0" w:lastRowLastColumn="0"/>
          <w:wAfter w:w="24" w:type="dxa"/>
        </w:trPr>
        <w:tc>
          <w:tcPr>
            <w:cnfStyle w:val="001000000000" w:firstRow="0" w:lastRow="0" w:firstColumn="1" w:lastColumn="0" w:oddVBand="0" w:evenVBand="0" w:oddHBand="0" w:evenHBand="0" w:firstRowFirstColumn="0" w:firstRowLastColumn="0" w:lastRowFirstColumn="0" w:lastRowLastColumn="0"/>
            <w:tcW w:w="787" w:type="dxa"/>
            <w:gridSpan w:val="2"/>
            <w:tcBorders>
              <w:top w:val="single" w:sz="4" w:space="0" w:color="auto"/>
              <w:left w:val="single" w:sz="18" w:space="0" w:color="F4B083" w:themeColor="accent2" w:themeTint="99"/>
              <w:bottom w:val="single" w:sz="18" w:space="0" w:color="F4B083" w:themeColor="accent2" w:themeTint="99"/>
            </w:tcBorders>
            <w:shd w:val="solid" w:color="C45911" w:themeColor="accent2" w:themeShade="BF" w:fill="C45911" w:themeFill="accent2" w:themeFillShade="BF"/>
          </w:tcPr>
          <w:p w14:paraId="479EF099" w14:textId="77777777" w:rsidR="00CD782F" w:rsidRPr="002663CB" w:rsidRDefault="00CD782F" w:rsidP="00527DE2">
            <w:pPr>
              <w:rPr>
                <w:b w:val="0"/>
                <w:sz w:val="28"/>
                <w:szCs w:val="28"/>
              </w:rPr>
            </w:pPr>
            <w:r w:rsidRPr="002663CB">
              <w:rPr>
                <w:b w:val="0"/>
                <w:sz w:val="28"/>
                <w:szCs w:val="28"/>
              </w:rPr>
              <w:t xml:space="preserve">Sıra No </w:t>
            </w:r>
          </w:p>
        </w:tc>
        <w:tc>
          <w:tcPr>
            <w:tcW w:w="1715" w:type="dxa"/>
            <w:gridSpan w:val="2"/>
            <w:tcBorders>
              <w:bottom w:val="single" w:sz="18" w:space="0" w:color="F4B083" w:themeColor="accent2" w:themeTint="99"/>
            </w:tcBorders>
            <w:shd w:val="solid" w:color="C45911" w:themeColor="accent2" w:themeShade="BF" w:fill="C45911" w:themeFill="accent2" w:themeFillShade="BF"/>
          </w:tcPr>
          <w:p w14:paraId="3780EC2F"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Veri Aktarımı Yapılan Alıcı Kategorisi </w:t>
            </w:r>
            <w:r w:rsidRPr="002663CB">
              <w:rPr>
                <w:b w:val="0"/>
                <w:sz w:val="28"/>
                <w:szCs w:val="28"/>
              </w:rPr>
              <w:t xml:space="preserve"> </w:t>
            </w:r>
          </w:p>
        </w:tc>
        <w:tc>
          <w:tcPr>
            <w:tcW w:w="236" w:type="dxa"/>
            <w:tcBorders>
              <w:bottom w:val="single" w:sz="18" w:space="0" w:color="F4B083" w:themeColor="accent2" w:themeTint="99"/>
            </w:tcBorders>
            <w:shd w:val="solid" w:color="C45911" w:themeColor="accent2" w:themeShade="BF" w:fill="C45911" w:themeFill="accent2" w:themeFillShade="BF"/>
          </w:tcPr>
          <w:p w14:paraId="67F18F4E"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41" w:type="dxa"/>
            <w:tcBorders>
              <w:bottom w:val="single" w:sz="18" w:space="0" w:color="F4B083" w:themeColor="accent2" w:themeTint="99"/>
              <w:right w:val="single" w:sz="18" w:space="0" w:color="F4B083" w:themeColor="accent2" w:themeTint="99"/>
            </w:tcBorders>
            <w:shd w:val="solid" w:color="C45911" w:themeColor="accent2" w:themeShade="BF" w:fill="C45911" w:themeFill="accent2" w:themeFillShade="BF"/>
          </w:tcPr>
          <w:p w14:paraId="39138112"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36" w:type="dxa"/>
            <w:tcBorders>
              <w:left w:val="single" w:sz="18" w:space="0" w:color="F4B083" w:themeColor="accent2" w:themeTint="99"/>
              <w:bottom w:val="single" w:sz="18" w:space="0" w:color="F4B083" w:themeColor="accent2" w:themeTint="99"/>
            </w:tcBorders>
            <w:shd w:val="solid" w:color="C45911" w:themeColor="accent2" w:themeShade="BF" w:fill="C45911" w:themeFill="accent2" w:themeFillShade="BF"/>
          </w:tcPr>
          <w:p w14:paraId="3C4B724C"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739" w:type="dxa"/>
            <w:tcBorders>
              <w:bottom w:val="single" w:sz="18" w:space="0" w:color="F4B083" w:themeColor="accent2" w:themeTint="99"/>
            </w:tcBorders>
            <w:shd w:val="solid" w:color="C45911" w:themeColor="accent2" w:themeShade="BF" w:fill="C45911" w:themeFill="accent2" w:themeFillShade="BF"/>
          </w:tcPr>
          <w:p w14:paraId="356C9085"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AKTARIM AMACI </w:t>
            </w:r>
          </w:p>
        </w:tc>
        <w:tc>
          <w:tcPr>
            <w:tcW w:w="908" w:type="dxa"/>
            <w:gridSpan w:val="3"/>
            <w:tcBorders>
              <w:bottom w:val="single" w:sz="18" w:space="0" w:color="F4B083" w:themeColor="accent2" w:themeTint="99"/>
              <w:right w:val="single" w:sz="18" w:space="0" w:color="F4B083" w:themeColor="accent2" w:themeTint="99"/>
            </w:tcBorders>
            <w:shd w:val="solid" w:color="C45911" w:themeColor="accent2" w:themeShade="BF" w:fill="C45911" w:themeFill="accent2" w:themeFillShade="BF"/>
          </w:tcPr>
          <w:p w14:paraId="20F12006" w14:textId="77777777" w:rsidR="00CD782F"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36" w:type="dxa"/>
            <w:tcBorders>
              <w:left w:val="single" w:sz="18" w:space="0" w:color="F4B083" w:themeColor="accent2" w:themeTint="99"/>
              <w:bottom w:val="single" w:sz="18" w:space="0" w:color="F4B083" w:themeColor="accent2" w:themeTint="99"/>
            </w:tcBorders>
            <w:shd w:val="solid" w:color="C45911" w:themeColor="accent2" w:themeShade="BF" w:fill="C45911" w:themeFill="accent2" w:themeFillShade="BF"/>
          </w:tcPr>
          <w:p w14:paraId="5D665A9F" w14:textId="77777777" w:rsidR="00CD782F"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801" w:type="dxa"/>
            <w:gridSpan w:val="3"/>
            <w:tcBorders>
              <w:right w:val="single" w:sz="18" w:space="0" w:color="F4B083" w:themeColor="accent2" w:themeTint="99"/>
            </w:tcBorders>
            <w:shd w:val="solid" w:color="C45911" w:themeColor="accent2" w:themeShade="BF" w:fill="C45911" w:themeFill="accent2" w:themeFillShade="BF"/>
          </w:tcPr>
          <w:p w14:paraId="3AAF7ACD" w14:textId="77777777" w:rsidR="00CD782F" w:rsidRDefault="00CD782F" w:rsidP="00527DE2">
            <w:pPr>
              <w:ind w:right="-860"/>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HUKUKİ</w:t>
            </w:r>
          </w:p>
          <w:p w14:paraId="7906D9AB" w14:textId="77777777" w:rsidR="00CD782F" w:rsidRDefault="00CD782F" w:rsidP="00527DE2">
            <w:pPr>
              <w:ind w:right="-860"/>
              <w:jc w:val="both"/>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SEBEBİ </w:t>
            </w:r>
          </w:p>
        </w:tc>
      </w:tr>
      <w:tr w:rsidR="00CD782F" w:rsidRPr="002663CB" w14:paraId="628A106C" w14:textId="77777777" w:rsidTr="00527DE2">
        <w:trPr>
          <w:cnfStyle w:val="000000100000" w:firstRow="0" w:lastRow="0" w:firstColumn="0" w:lastColumn="0" w:oddVBand="0" w:evenVBand="0" w:oddHBand="1" w:evenHBand="0" w:firstRowFirstColumn="0" w:firstRowLastColumn="0" w:lastRowFirstColumn="0" w:lastRowLastColumn="0"/>
          <w:trHeight w:val="2656"/>
        </w:trPr>
        <w:tc>
          <w:tcPr>
            <w:cnfStyle w:val="001000000000" w:firstRow="0" w:lastRow="0" w:firstColumn="1" w:lastColumn="0" w:oddVBand="0" w:evenVBand="0" w:oddHBand="0" w:evenHBand="0" w:firstRowFirstColumn="0" w:firstRowLastColumn="0" w:lastRowFirstColumn="0" w:lastRowLastColumn="0"/>
            <w:tcW w:w="551" w:type="dxa"/>
            <w:tcBorders>
              <w:top w:val="single" w:sz="18" w:space="0" w:color="F4B083" w:themeColor="accent2" w:themeTint="99"/>
              <w:left w:val="single" w:sz="18" w:space="0" w:color="F4B083" w:themeColor="accent2" w:themeTint="99"/>
            </w:tcBorders>
            <w:shd w:val="solid" w:color="F4B083" w:themeColor="accent2" w:themeTint="99" w:fill="F4B083" w:themeFill="accent2" w:themeFillTint="99"/>
          </w:tcPr>
          <w:p w14:paraId="2F6E2337" w14:textId="77777777" w:rsidR="00CD782F" w:rsidRPr="002663CB" w:rsidRDefault="00CD782F" w:rsidP="00527DE2">
            <w:pPr>
              <w:rPr>
                <w:b w:val="0"/>
              </w:rPr>
            </w:pPr>
            <w:r>
              <w:rPr>
                <w:b w:val="0"/>
              </w:rPr>
              <w:t>1</w:t>
            </w:r>
          </w:p>
        </w:tc>
        <w:tc>
          <w:tcPr>
            <w:tcW w:w="1715" w:type="dxa"/>
            <w:gridSpan w:val="2"/>
            <w:tcBorders>
              <w:top w:val="single" w:sz="18" w:space="0" w:color="F4B083" w:themeColor="accent2" w:themeTint="99"/>
            </w:tcBorders>
            <w:shd w:val="solid" w:color="F4B083" w:themeColor="accent2" w:themeTint="99" w:fill="F4B083" w:themeFill="accent2" w:themeFillTint="99"/>
          </w:tcPr>
          <w:p w14:paraId="2F49B45F"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 xml:space="preserve">Herkese Açık </w:t>
            </w:r>
          </w:p>
        </w:tc>
        <w:tc>
          <w:tcPr>
            <w:tcW w:w="236" w:type="dxa"/>
            <w:tcBorders>
              <w:top w:val="single" w:sz="18" w:space="0" w:color="F4B083" w:themeColor="accent2" w:themeTint="99"/>
            </w:tcBorders>
            <w:shd w:val="solid" w:color="F4B083" w:themeColor="accent2" w:themeTint="99" w:fill="F4B083" w:themeFill="accent2" w:themeFillTint="99"/>
          </w:tcPr>
          <w:p w14:paraId="39996D9D"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top w:val="single" w:sz="18" w:space="0" w:color="F4B083" w:themeColor="accent2" w:themeTint="99"/>
            </w:tcBorders>
            <w:shd w:val="solid" w:color="F4B083" w:themeColor="accent2" w:themeTint="99" w:fill="F4B083" w:themeFill="accent2" w:themeFillTint="99"/>
          </w:tcPr>
          <w:p w14:paraId="4E0EF65A"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1" w:type="dxa"/>
            <w:tcBorders>
              <w:top w:val="single" w:sz="18" w:space="0" w:color="F4B083" w:themeColor="accent2" w:themeTint="99"/>
              <w:right w:val="single" w:sz="18" w:space="0" w:color="FFFFFF" w:themeColor="background1"/>
            </w:tcBorders>
            <w:shd w:val="solid" w:color="F4B083" w:themeColor="accent2" w:themeTint="99" w:fill="F4B083" w:themeFill="accent2" w:themeFillTint="99"/>
          </w:tcPr>
          <w:p w14:paraId="2F0DBE20"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406" w:type="dxa"/>
            <w:gridSpan w:val="3"/>
            <w:tcBorders>
              <w:top w:val="single" w:sz="18" w:space="0" w:color="F4B083" w:themeColor="accent2" w:themeTint="99"/>
              <w:left w:val="single" w:sz="18" w:space="0" w:color="FFFFFF" w:themeColor="background1"/>
            </w:tcBorders>
            <w:shd w:val="solid" w:color="F4B083" w:themeColor="accent2" w:themeTint="99" w:fill="F4B083" w:themeFill="accent2" w:themeFillTint="99"/>
          </w:tcPr>
          <w:p w14:paraId="3D43ACE3" w14:textId="22028124" w:rsidR="00CD782F" w:rsidRPr="00BC2AA6" w:rsidRDefault="00CD782F" w:rsidP="00527DE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color w:val="000000" w:themeColor="text1"/>
              </w:rPr>
              <w:t xml:space="preserve">Firmamıza </w:t>
            </w:r>
            <w:r w:rsidR="008B6299" w:rsidRPr="00BC2AA6">
              <w:rPr>
                <w:color w:val="000000" w:themeColor="text1"/>
              </w:rPr>
              <w:t>ait internet</w:t>
            </w:r>
            <w:r w:rsidRPr="00BC2AA6">
              <w:rPr>
                <w:color w:val="000000" w:themeColor="text1"/>
              </w:rPr>
              <w:t xml:space="preserve"> sitesinde paylaşılan bilgiler ve görseller ile sınırlı olacak şekilde Kurumsal İletişim ve itibar yönetim süreçlerinin yürütülmesi amacıyla</w:t>
            </w:r>
          </w:p>
        </w:tc>
        <w:tc>
          <w:tcPr>
            <w:tcW w:w="236" w:type="dxa"/>
            <w:tcBorders>
              <w:top w:val="single" w:sz="18" w:space="0" w:color="F4B083" w:themeColor="accent2" w:themeTint="99"/>
            </w:tcBorders>
            <w:shd w:val="solid" w:color="F4B083" w:themeColor="accent2" w:themeTint="99" w:fill="F4B083" w:themeFill="accent2" w:themeFillTint="99"/>
          </w:tcPr>
          <w:p w14:paraId="684C6371"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1" w:type="dxa"/>
            <w:tcBorders>
              <w:top w:val="single" w:sz="18" w:space="0" w:color="F4B083" w:themeColor="accent2" w:themeTint="99"/>
              <w:right w:val="single" w:sz="18" w:space="0" w:color="FFFFFF" w:themeColor="background1"/>
            </w:tcBorders>
            <w:shd w:val="solid" w:color="F4B083" w:themeColor="accent2" w:themeTint="99" w:fill="F4B083" w:themeFill="accent2" w:themeFillTint="99"/>
          </w:tcPr>
          <w:p w14:paraId="558FE43B"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top w:val="single" w:sz="18" w:space="0" w:color="F4B083" w:themeColor="accent2" w:themeTint="99"/>
              <w:left w:val="single" w:sz="18" w:space="0" w:color="FFFFFF" w:themeColor="background1"/>
            </w:tcBorders>
            <w:shd w:val="solid" w:color="F4B083" w:themeColor="accent2" w:themeTint="99" w:fill="F4B083" w:themeFill="accent2" w:themeFillTint="99"/>
          </w:tcPr>
          <w:p w14:paraId="0C3380C8"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top w:val="single" w:sz="18" w:space="0" w:color="F4B083" w:themeColor="accent2" w:themeTint="99"/>
            </w:tcBorders>
            <w:shd w:val="solid" w:color="F4B083" w:themeColor="accent2" w:themeTint="99" w:fill="F4B083" w:themeFill="accent2" w:themeFillTint="99"/>
          </w:tcPr>
          <w:p w14:paraId="2EE027DD"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05" w:type="dxa"/>
            <w:tcBorders>
              <w:top w:val="single" w:sz="18" w:space="0" w:color="F4B083" w:themeColor="accent2" w:themeTint="99"/>
            </w:tcBorders>
            <w:shd w:val="solid" w:color="F4B083" w:themeColor="accent2" w:themeTint="99" w:fill="F4B083" w:themeFill="accent2" w:themeFillTint="99"/>
          </w:tcPr>
          <w:p w14:paraId="68660D65" w14:textId="77777777" w:rsidR="00CD782F" w:rsidRPr="00BC2AA6" w:rsidRDefault="00CD782F" w:rsidP="00527DE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tr-TR"/>
              </w:rPr>
            </w:pPr>
            <w:r w:rsidRPr="00BC2AA6">
              <w:rPr>
                <w:rFonts w:ascii="Calibri" w:eastAsia="Times New Roman" w:hAnsi="Calibri" w:cs="Calibri"/>
                <w:color w:val="000000" w:themeColor="text1"/>
                <w:lang w:eastAsia="tr-TR"/>
              </w:rPr>
              <w:t>İlgili kişinin temel hak ve özgürlüklerine zarar vermemek kaydıyla, veri sorumlusunun meşru menfaatleri için veri işlenmesinin zorunlu olması.</w:t>
            </w:r>
          </w:p>
          <w:p w14:paraId="2E1CB9CE"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84" w:type="dxa"/>
            <w:gridSpan w:val="2"/>
            <w:tcBorders>
              <w:right w:val="single" w:sz="18" w:space="0" w:color="F4B083" w:themeColor="accent2" w:themeTint="99"/>
            </w:tcBorders>
            <w:shd w:val="solid" w:color="F4B083" w:themeColor="accent2" w:themeTint="99" w:fill="F4B083" w:themeFill="accent2" w:themeFillTint="99"/>
          </w:tcPr>
          <w:p w14:paraId="1F10CCB5" w14:textId="77777777" w:rsidR="00CD782F" w:rsidRDefault="00CD782F" w:rsidP="00527DE2">
            <w:pPr>
              <w:cnfStyle w:val="000000100000" w:firstRow="0" w:lastRow="0" w:firstColumn="0" w:lastColumn="0" w:oddVBand="0" w:evenVBand="0" w:oddHBand="1" w:evenHBand="0" w:firstRowFirstColumn="0" w:firstRowLastColumn="0" w:lastRowFirstColumn="0" w:lastRowLastColumn="0"/>
            </w:pPr>
          </w:p>
        </w:tc>
      </w:tr>
      <w:tr w:rsidR="00CD782F" w:rsidRPr="002663CB" w14:paraId="3786BA51" w14:textId="77777777" w:rsidTr="00527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dxa"/>
            <w:tcBorders>
              <w:left w:val="single" w:sz="18" w:space="0" w:color="F4B083" w:themeColor="accent2" w:themeTint="99"/>
              <w:bottom w:val="single" w:sz="8" w:space="0" w:color="7295D2" w:themeColor="accent1" w:themeTint="BF"/>
            </w:tcBorders>
          </w:tcPr>
          <w:p w14:paraId="65A4E2D0" w14:textId="77777777" w:rsidR="00CD782F" w:rsidRPr="002663CB" w:rsidRDefault="00CD782F" w:rsidP="00527DE2">
            <w:pPr>
              <w:rPr>
                <w:b w:val="0"/>
              </w:rPr>
            </w:pPr>
            <w:r>
              <w:rPr>
                <w:b w:val="0"/>
              </w:rPr>
              <w:t>2</w:t>
            </w:r>
          </w:p>
        </w:tc>
        <w:tc>
          <w:tcPr>
            <w:tcW w:w="1715" w:type="dxa"/>
            <w:gridSpan w:val="2"/>
            <w:tcBorders>
              <w:bottom w:val="single" w:sz="8" w:space="0" w:color="7295D2" w:themeColor="accent1" w:themeTint="BF"/>
            </w:tcBorders>
          </w:tcPr>
          <w:p w14:paraId="019E2EC4"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Hissedarlar</w:t>
            </w:r>
          </w:p>
        </w:tc>
        <w:tc>
          <w:tcPr>
            <w:tcW w:w="236" w:type="dxa"/>
            <w:tcBorders>
              <w:bottom w:val="single" w:sz="8" w:space="0" w:color="7295D2" w:themeColor="accent1" w:themeTint="BF"/>
            </w:tcBorders>
          </w:tcPr>
          <w:p w14:paraId="2C74C994"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8" w:space="0" w:color="7295D2" w:themeColor="accent1" w:themeTint="BF"/>
            </w:tcBorders>
          </w:tcPr>
          <w:p w14:paraId="17660B56"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41" w:type="dxa"/>
            <w:tcBorders>
              <w:bottom w:val="single" w:sz="8" w:space="0" w:color="7295D2" w:themeColor="accent1" w:themeTint="BF"/>
              <w:right w:val="single" w:sz="18" w:space="0" w:color="F4B083" w:themeColor="accent2" w:themeTint="99"/>
            </w:tcBorders>
          </w:tcPr>
          <w:p w14:paraId="40CD95AE"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3406" w:type="dxa"/>
            <w:gridSpan w:val="3"/>
            <w:tcBorders>
              <w:left w:val="single" w:sz="18" w:space="0" w:color="F4B083" w:themeColor="accent2" w:themeTint="99"/>
              <w:bottom w:val="single" w:sz="8" w:space="0" w:color="7295D2" w:themeColor="accent1" w:themeTint="BF"/>
            </w:tcBorders>
          </w:tcPr>
          <w:p w14:paraId="29F41595" w14:textId="77777777" w:rsidR="00CD782F" w:rsidRPr="00BC2AA6" w:rsidRDefault="00CD782F" w:rsidP="00527DE2">
            <w:pPr>
              <w:pStyle w:val="ListeParagraf"/>
              <w:ind w:left="0"/>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Faaliyetlerin Mevzuata Uygun Yürütülmesi, Yönetim</w:t>
            </w:r>
            <w:r w:rsidRPr="00BC2AA6">
              <w:rPr>
                <w:rFonts w:eastAsia="Times New Roman" w:cs="Calibri"/>
                <w:color w:val="000000" w:themeColor="text1"/>
                <w:lang w:eastAsia="tr-TR"/>
              </w:rPr>
              <w:t xml:space="preserve"> Faaliyetlerinin Yürütülmesi, İş Faaliyetlerinin Yürütülmesi / </w:t>
            </w:r>
            <w:r w:rsidRPr="00BC2AA6">
              <w:rPr>
                <w:rFonts w:eastAsia="Times New Roman" w:cs="Calibri"/>
                <w:color w:val="000000" w:themeColor="text1"/>
                <w:lang w:eastAsia="tr-TR"/>
              </w:rPr>
              <w:lastRenderedPageBreak/>
              <w:t>Denetimi, görevlendirme süreçlerinin yürütülmesi</w:t>
            </w:r>
          </w:p>
        </w:tc>
        <w:tc>
          <w:tcPr>
            <w:tcW w:w="236" w:type="dxa"/>
            <w:tcBorders>
              <w:bottom w:val="single" w:sz="8" w:space="0" w:color="7295D2" w:themeColor="accent1" w:themeTint="BF"/>
            </w:tcBorders>
          </w:tcPr>
          <w:p w14:paraId="13ECBD5D" w14:textId="77777777" w:rsidR="00CD782F" w:rsidRPr="00BC2AA6"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41" w:type="dxa"/>
            <w:tcBorders>
              <w:bottom w:val="single" w:sz="8" w:space="0" w:color="7295D2" w:themeColor="accent1" w:themeTint="BF"/>
              <w:right w:val="single" w:sz="18" w:space="0" w:color="F4B083" w:themeColor="accent2" w:themeTint="99"/>
            </w:tcBorders>
          </w:tcPr>
          <w:p w14:paraId="7C295027" w14:textId="77777777" w:rsidR="00CD782F" w:rsidRPr="00BC2AA6"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left w:val="single" w:sz="18" w:space="0" w:color="F4B083" w:themeColor="accent2" w:themeTint="99"/>
              <w:bottom w:val="single" w:sz="8" w:space="0" w:color="7295D2" w:themeColor="accent1" w:themeTint="BF"/>
            </w:tcBorders>
          </w:tcPr>
          <w:p w14:paraId="57F4F149" w14:textId="77777777" w:rsidR="00CD782F" w:rsidRPr="00BC2AA6"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8" w:space="0" w:color="7295D2" w:themeColor="accent1" w:themeTint="BF"/>
            </w:tcBorders>
          </w:tcPr>
          <w:p w14:paraId="6AD966F1" w14:textId="77777777" w:rsidR="00CD782F" w:rsidRPr="00BC2AA6"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05" w:type="dxa"/>
            <w:tcBorders>
              <w:bottom w:val="single" w:sz="8" w:space="0" w:color="7295D2" w:themeColor="accent1" w:themeTint="BF"/>
            </w:tcBorders>
          </w:tcPr>
          <w:p w14:paraId="314F1B32" w14:textId="77777777" w:rsidR="00CD782F" w:rsidRPr="00BC2AA6" w:rsidRDefault="00CD782F" w:rsidP="00527DE2">
            <w:pPr>
              <w:pStyle w:val="ListeParagraf"/>
              <w:ind w:left="0"/>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 xml:space="preserve">Kanunlarda açıkça öngörülmesi, Bir hakkın tesisi, kullanılması veya korunması için veri </w:t>
            </w:r>
            <w:r w:rsidRPr="00BC2AA6">
              <w:rPr>
                <w:color w:val="000000" w:themeColor="text1"/>
              </w:rPr>
              <w:lastRenderedPageBreak/>
              <w:t>işlemenin zorunlu olması ve ilgili kişinin temel hak ve özgürlüklerine zarar vermemek kaydıyla, veri sorumlusunun meşru menfaatleri için veri aktarılmasının zorunlu olması</w:t>
            </w:r>
          </w:p>
        </w:tc>
        <w:tc>
          <w:tcPr>
            <w:tcW w:w="284" w:type="dxa"/>
            <w:gridSpan w:val="2"/>
            <w:tcBorders>
              <w:bottom w:val="single" w:sz="8" w:space="0" w:color="7295D2" w:themeColor="accent1" w:themeTint="BF"/>
              <w:right w:val="single" w:sz="18" w:space="0" w:color="F4B083" w:themeColor="accent2" w:themeTint="99"/>
            </w:tcBorders>
          </w:tcPr>
          <w:p w14:paraId="42D31984" w14:textId="77777777" w:rsidR="00CD782F"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pPr>
          </w:p>
        </w:tc>
      </w:tr>
      <w:tr w:rsidR="00CD782F" w:rsidRPr="002663CB" w14:paraId="560EC744" w14:textId="77777777" w:rsidTr="00527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dxa"/>
            <w:tcBorders>
              <w:left w:val="single" w:sz="18" w:space="0" w:color="F4B083" w:themeColor="accent2" w:themeTint="99"/>
            </w:tcBorders>
            <w:shd w:val="solid" w:color="F4B083" w:themeColor="accent2" w:themeTint="99" w:fill="F4B083" w:themeFill="accent2" w:themeFillTint="99"/>
          </w:tcPr>
          <w:p w14:paraId="46A67557" w14:textId="77777777" w:rsidR="00CD782F" w:rsidRPr="002663CB" w:rsidRDefault="00CD782F" w:rsidP="00527DE2">
            <w:pPr>
              <w:rPr>
                <w:b w:val="0"/>
              </w:rPr>
            </w:pPr>
            <w:r>
              <w:rPr>
                <w:b w:val="0"/>
              </w:rPr>
              <w:lastRenderedPageBreak/>
              <w:t>3</w:t>
            </w:r>
          </w:p>
        </w:tc>
        <w:tc>
          <w:tcPr>
            <w:tcW w:w="1715" w:type="dxa"/>
            <w:gridSpan w:val="2"/>
            <w:shd w:val="solid" w:color="F4B083" w:themeColor="accent2" w:themeTint="99" w:fill="F4B083" w:themeFill="accent2" w:themeFillTint="99"/>
          </w:tcPr>
          <w:p w14:paraId="7AF0621E"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 xml:space="preserve">Mal ve Hizmet alınan Tedarikçiler </w:t>
            </w:r>
          </w:p>
        </w:tc>
        <w:tc>
          <w:tcPr>
            <w:tcW w:w="236" w:type="dxa"/>
            <w:shd w:val="solid" w:color="F4B083" w:themeColor="accent2" w:themeTint="99" w:fill="F4B083" w:themeFill="accent2" w:themeFillTint="99"/>
          </w:tcPr>
          <w:p w14:paraId="72F11F18"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shd w:val="solid" w:color="F4B083" w:themeColor="accent2" w:themeTint="99" w:fill="F4B083" w:themeFill="accent2" w:themeFillTint="99"/>
          </w:tcPr>
          <w:p w14:paraId="2742C1D9"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1" w:type="dxa"/>
            <w:tcBorders>
              <w:right w:val="single" w:sz="18" w:space="0" w:color="FFFFFF" w:themeColor="background1"/>
            </w:tcBorders>
            <w:shd w:val="solid" w:color="F4B083" w:themeColor="accent2" w:themeTint="99" w:fill="F4B083" w:themeFill="accent2" w:themeFillTint="99"/>
          </w:tcPr>
          <w:p w14:paraId="47136B7D"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406" w:type="dxa"/>
            <w:gridSpan w:val="3"/>
            <w:tcBorders>
              <w:left w:val="single" w:sz="18" w:space="0" w:color="FFFFFF" w:themeColor="background1"/>
            </w:tcBorders>
            <w:shd w:val="solid" w:color="F4B083" w:themeColor="accent2" w:themeTint="99" w:fill="F4B083" w:themeFill="accent2" w:themeFillTint="99"/>
          </w:tcPr>
          <w:p w14:paraId="4F0F6317" w14:textId="77777777" w:rsidR="00CD782F" w:rsidRPr="00BC2AA6" w:rsidRDefault="00CD782F" w:rsidP="00527DE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color w:val="000000" w:themeColor="text1"/>
              </w:rPr>
              <w:t>Firmamızın ihtiyacı olan her türlü mal ve hizmetin tedariki</w:t>
            </w:r>
            <w:r>
              <w:rPr>
                <w:color w:val="000000" w:themeColor="text1"/>
              </w:rPr>
              <w:t>( avukat , mali müşavir ,  bilgi işlem , güvenlik , sigorta şirketleri , bankalar , kargo şirketleri , nakliye şirketleri, eğitmen , danışman)</w:t>
            </w:r>
            <w:r w:rsidRPr="00BC2AA6">
              <w:rPr>
                <w:color w:val="000000" w:themeColor="text1"/>
              </w:rPr>
              <w:t xml:space="preserve"> için gerekli olan ve/veya tedarikçi ile yapılan sözleşmenin ifası için gerekli hallerle sınırlı şekilde</w:t>
            </w:r>
          </w:p>
        </w:tc>
        <w:tc>
          <w:tcPr>
            <w:tcW w:w="236" w:type="dxa"/>
            <w:shd w:val="solid" w:color="F4B083" w:themeColor="accent2" w:themeTint="99" w:fill="F4B083" w:themeFill="accent2" w:themeFillTint="99"/>
          </w:tcPr>
          <w:p w14:paraId="1C594A8A"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1" w:type="dxa"/>
            <w:tcBorders>
              <w:right w:val="single" w:sz="18" w:space="0" w:color="FFFFFF" w:themeColor="background1"/>
            </w:tcBorders>
            <w:shd w:val="solid" w:color="F4B083" w:themeColor="accent2" w:themeTint="99" w:fill="F4B083" w:themeFill="accent2" w:themeFillTint="99"/>
          </w:tcPr>
          <w:p w14:paraId="288D5A2A"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left w:val="single" w:sz="18" w:space="0" w:color="FFFFFF" w:themeColor="background1"/>
            </w:tcBorders>
            <w:shd w:val="solid" w:color="F4B083" w:themeColor="accent2" w:themeTint="99" w:fill="F4B083" w:themeFill="accent2" w:themeFillTint="99"/>
          </w:tcPr>
          <w:p w14:paraId="51C8C26A"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shd w:val="solid" w:color="F4B083" w:themeColor="accent2" w:themeTint="99" w:fill="F4B083" w:themeFill="accent2" w:themeFillTint="99"/>
          </w:tcPr>
          <w:p w14:paraId="1DD74F73"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05" w:type="dxa"/>
            <w:shd w:val="solid" w:color="F4B083" w:themeColor="accent2" w:themeTint="99" w:fill="F4B083" w:themeFill="accent2" w:themeFillTint="99"/>
          </w:tcPr>
          <w:p w14:paraId="680FBAAD" w14:textId="77777777" w:rsidR="00CD782F" w:rsidRPr="00BC2AA6" w:rsidRDefault="00CD782F" w:rsidP="00527DE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color w:val="000000" w:themeColor="text1"/>
              </w:rPr>
              <w:t>İlgili kişinin temel hak ve özgürlüklerine zarar vermemek kaydıyla, sözleşmenin ifası, hukuki yükümlülüğün yerine getirilmesi ve veri sorumlusunun meşru menfaatleri için veri aktarılmasının zorunlu olması</w:t>
            </w:r>
          </w:p>
        </w:tc>
        <w:tc>
          <w:tcPr>
            <w:tcW w:w="284" w:type="dxa"/>
            <w:gridSpan w:val="2"/>
            <w:tcBorders>
              <w:right w:val="single" w:sz="18" w:space="0" w:color="F4B083" w:themeColor="accent2" w:themeTint="99"/>
            </w:tcBorders>
            <w:shd w:val="solid" w:color="F4B083" w:themeColor="accent2" w:themeTint="99" w:fill="F4B083" w:themeFill="accent2" w:themeFillTint="99"/>
          </w:tcPr>
          <w:p w14:paraId="3E797F20" w14:textId="77777777" w:rsidR="00CD782F" w:rsidRDefault="00CD782F" w:rsidP="00527DE2">
            <w:pPr>
              <w:cnfStyle w:val="000000100000" w:firstRow="0" w:lastRow="0" w:firstColumn="0" w:lastColumn="0" w:oddVBand="0" w:evenVBand="0" w:oddHBand="1" w:evenHBand="0" w:firstRowFirstColumn="0" w:firstRowLastColumn="0" w:lastRowFirstColumn="0" w:lastRowLastColumn="0"/>
            </w:pPr>
          </w:p>
        </w:tc>
      </w:tr>
      <w:tr w:rsidR="00CD782F" w:rsidRPr="002663CB" w14:paraId="5489B27D" w14:textId="77777777" w:rsidTr="00527DE2">
        <w:trPr>
          <w:cnfStyle w:val="000000010000" w:firstRow="0" w:lastRow="0" w:firstColumn="0" w:lastColumn="0" w:oddVBand="0" w:evenVBand="0" w:oddHBand="0" w:evenHBand="1" w:firstRowFirstColumn="0" w:firstRowLastColumn="0" w:lastRowFirstColumn="0" w:lastRowLastColumn="0"/>
          <w:trHeight w:val="2727"/>
        </w:trPr>
        <w:tc>
          <w:tcPr>
            <w:cnfStyle w:val="001000000000" w:firstRow="0" w:lastRow="0" w:firstColumn="1" w:lastColumn="0" w:oddVBand="0" w:evenVBand="0" w:oddHBand="0" w:evenHBand="0" w:firstRowFirstColumn="0" w:firstRowLastColumn="0" w:lastRowFirstColumn="0" w:lastRowLastColumn="0"/>
            <w:tcW w:w="551" w:type="dxa"/>
            <w:tcBorders>
              <w:left w:val="single" w:sz="18" w:space="0" w:color="F4B083" w:themeColor="accent2" w:themeTint="99"/>
              <w:bottom w:val="single" w:sz="18" w:space="0" w:color="F4B083" w:themeColor="accent2" w:themeTint="99"/>
            </w:tcBorders>
          </w:tcPr>
          <w:p w14:paraId="0FFF50FA" w14:textId="77777777" w:rsidR="00CD782F" w:rsidRPr="002663CB" w:rsidRDefault="00CD782F" w:rsidP="00527DE2">
            <w:pPr>
              <w:rPr>
                <w:b w:val="0"/>
              </w:rPr>
            </w:pPr>
            <w:r>
              <w:rPr>
                <w:b w:val="0"/>
              </w:rPr>
              <w:t>4</w:t>
            </w:r>
          </w:p>
        </w:tc>
        <w:tc>
          <w:tcPr>
            <w:tcW w:w="1715" w:type="dxa"/>
            <w:gridSpan w:val="2"/>
            <w:tcBorders>
              <w:bottom w:val="single" w:sz="18" w:space="0" w:color="F4B083" w:themeColor="accent2" w:themeTint="99"/>
            </w:tcBorders>
          </w:tcPr>
          <w:p w14:paraId="50D22F0E"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Yetkili Kişi, Kurum, Kuruluş</w:t>
            </w:r>
          </w:p>
        </w:tc>
        <w:tc>
          <w:tcPr>
            <w:tcW w:w="236" w:type="dxa"/>
            <w:tcBorders>
              <w:bottom w:val="single" w:sz="18" w:space="0" w:color="F4B083" w:themeColor="accent2" w:themeTint="99"/>
            </w:tcBorders>
          </w:tcPr>
          <w:p w14:paraId="2A641AAF"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18" w:space="0" w:color="F4B083" w:themeColor="accent2" w:themeTint="99"/>
            </w:tcBorders>
          </w:tcPr>
          <w:p w14:paraId="5D6062F2"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41" w:type="dxa"/>
            <w:tcBorders>
              <w:bottom w:val="single" w:sz="18" w:space="0" w:color="F4B083" w:themeColor="accent2" w:themeTint="99"/>
              <w:right w:val="single" w:sz="18" w:space="0" w:color="F4B083" w:themeColor="accent2" w:themeTint="99"/>
            </w:tcBorders>
          </w:tcPr>
          <w:p w14:paraId="55C0C0AB"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3406" w:type="dxa"/>
            <w:gridSpan w:val="3"/>
            <w:tcBorders>
              <w:left w:val="single" w:sz="18" w:space="0" w:color="F4B083" w:themeColor="accent2" w:themeTint="99"/>
              <w:bottom w:val="single" w:sz="18" w:space="0" w:color="F4B083" w:themeColor="accent2" w:themeTint="99"/>
            </w:tcBorders>
          </w:tcPr>
          <w:p w14:paraId="5EAC4965" w14:textId="77777777" w:rsidR="00CD782F" w:rsidRPr="00BC2AA6" w:rsidRDefault="00CD782F" w:rsidP="00527DE2">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Yetkili kişi, kurum ve kuruluşlara verilen hukuki yetki ve görevler çerçevesinde bu kurum ve kuruluşlardaki işlemlerin yerine getirilmesi veya kişi , kurum ve kuruluşlardan gelen bilgi /belge taleplerinin yerine getirilmesi amaçları ile sınırlı şekilde</w:t>
            </w:r>
          </w:p>
        </w:tc>
        <w:tc>
          <w:tcPr>
            <w:tcW w:w="236" w:type="dxa"/>
            <w:tcBorders>
              <w:bottom w:val="single" w:sz="18" w:space="0" w:color="F4B083" w:themeColor="accent2" w:themeTint="99"/>
            </w:tcBorders>
          </w:tcPr>
          <w:p w14:paraId="12888967"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41" w:type="dxa"/>
            <w:tcBorders>
              <w:bottom w:val="single" w:sz="18" w:space="0" w:color="F4B083" w:themeColor="accent2" w:themeTint="99"/>
              <w:right w:val="single" w:sz="18" w:space="0" w:color="F4B083" w:themeColor="accent2" w:themeTint="99"/>
            </w:tcBorders>
          </w:tcPr>
          <w:p w14:paraId="1B0BE280"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left w:val="single" w:sz="18" w:space="0" w:color="F4B083" w:themeColor="accent2" w:themeTint="99"/>
              <w:bottom w:val="single" w:sz="18" w:space="0" w:color="F4B083" w:themeColor="accent2" w:themeTint="99"/>
            </w:tcBorders>
          </w:tcPr>
          <w:p w14:paraId="31FD172D"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18" w:space="0" w:color="F4B083" w:themeColor="accent2" w:themeTint="99"/>
            </w:tcBorders>
          </w:tcPr>
          <w:p w14:paraId="556EE88C"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05" w:type="dxa"/>
            <w:tcBorders>
              <w:bottom w:val="single" w:sz="18" w:space="0" w:color="F4B083" w:themeColor="accent2" w:themeTint="99"/>
            </w:tcBorders>
          </w:tcPr>
          <w:p w14:paraId="1ADC1C7A" w14:textId="77777777" w:rsidR="00CD782F" w:rsidRPr="00BC2AA6" w:rsidRDefault="00CD782F" w:rsidP="00527DE2">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Kanunlarda öngörülmesi, veri sorumlusunun hukuki yükümlülüğünü yerine getirebilmesi için zorunlu olması,</w:t>
            </w:r>
          </w:p>
          <w:p w14:paraId="093D3117" w14:textId="77777777" w:rsidR="00CD782F" w:rsidRPr="00BC2AA6" w:rsidRDefault="00CD782F" w:rsidP="00527DE2">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Bir hakkın tesisi, kullanılması veya korunması için veri aktarılmasının zorunlu olması</w:t>
            </w:r>
          </w:p>
        </w:tc>
        <w:tc>
          <w:tcPr>
            <w:tcW w:w="284" w:type="dxa"/>
            <w:gridSpan w:val="2"/>
            <w:tcBorders>
              <w:bottom w:val="single" w:sz="18" w:space="0" w:color="F4B083" w:themeColor="accent2" w:themeTint="99"/>
              <w:right w:val="single" w:sz="18" w:space="0" w:color="F4B083" w:themeColor="accent2" w:themeTint="99"/>
            </w:tcBorders>
          </w:tcPr>
          <w:p w14:paraId="0B90FEC0" w14:textId="77777777" w:rsidR="00CD782F" w:rsidRDefault="00CD782F" w:rsidP="00527DE2">
            <w:pPr>
              <w:cnfStyle w:val="000000010000" w:firstRow="0" w:lastRow="0" w:firstColumn="0" w:lastColumn="0" w:oddVBand="0" w:evenVBand="0" w:oddHBand="0" w:evenHBand="1" w:firstRowFirstColumn="0" w:firstRowLastColumn="0" w:lastRowFirstColumn="0" w:lastRowLastColumn="0"/>
            </w:pPr>
          </w:p>
        </w:tc>
      </w:tr>
    </w:tbl>
    <w:tbl>
      <w:tblPr>
        <w:tblStyle w:val="OrtaGlgeleme2-Vurgu1"/>
        <w:tblW w:w="9889" w:type="dxa"/>
        <w:shd w:val="clear" w:color="auto" w:fill="C45911" w:themeFill="accent2" w:themeFillShade="BF"/>
        <w:tblLayout w:type="fixed"/>
        <w:tblLook w:val="04A0" w:firstRow="1" w:lastRow="0" w:firstColumn="1" w:lastColumn="0" w:noHBand="0" w:noVBand="1"/>
      </w:tblPr>
      <w:tblGrid>
        <w:gridCol w:w="9889"/>
      </w:tblGrid>
      <w:tr w:rsidR="00912FCC" w:rsidRPr="00673A9E" w14:paraId="6E175123" w14:textId="77777777" w:rsidTr="000438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9" w:type="dxa"/>
            <w:tcBorders>
              <w:top w:val="none" w:sz="0" w:space="0" w:color="auto"/>
              <w:left w:val="none" w:sz="0" w:space="0" w:color="auto"/>
              <w:bottom w:val="none" w:sz="0" w:space="0" w:color="auto"/>
              <w:right w:val="none" w:sz="0" w:space="0" w:color="auto"/>
            </w:tcBorders>
            <w:shd w:val="clear" w:color="auto" w:fill="C45911" w:themeFill="accent2" w:themeFillShade="BF"/>
          </w:tcPr>
          <w:p w14:paraId="619A0DFB" w14:textId="77777777" w:rsidR="00912FCC" w:rsidRPr="00673A9E" w:rsidRDefault="00912FCC" w:rsidP="00DC6D4E">
            <w:pPr>
              <w:spacing w:line="240" w:lineRule="auto"/>
              <w:rPr>
                <w:rStyle w:val="fontstyle01"/>
                <w:rFonts w:asciiTheme="minorHAnsi" w:eastAsia="Arial Unicode MS" w:hAnsiTheme="minorHAnsi" w:cstheme="minorHAnsi"/>
                <w:b/>
                <w:color w:val="auto"/>
              </w:rPr>
            </w:pPr>
            <w:r w:rsidRPr="00673A9E">
              <w:rPr>
                <w:rStyle w:val="fontstyle01"/>
                <w:rFonts w:asciiTheme="minorHAnsi" w:eastAsia="Arial Unicode MS" w:hAnsiTheme="minorHAnsi" w:cstheme="minorHAnsi"/>
                <w:b/>
                <w:color w:val="auto"/>
              </w:rPr>
              <w:t>KİŞİSEL VERİLERİN TOPLANMA YÖNTEMİ VE HUKUKİ SEBEBİ</w:t>
            </w:r>
          </w:p>
        </w:tc>
      </w:tr>
    </w:tbl>
    <w:p w14:paraId="0F90AEB1" w14:textId="77777777" w:rsidR="00912FCC" w:rsidRPr="0004380B" w:rsidRDefault="00912FCC" w:rsidP="00912FCC">
      <w:pPr>
        <w:spacing w:after="0" w:line="240" w:lineRule="auto"/>
        <w:jc w:val="both"/>
        <w:textAlignment w:val="baseline"/>
        <w:rPr>
          <w:rStyle w:val="fontstyle01"/>
          <w:rFonts w:asciiTheme="minorHAnsi" w:eastAsia="Arial Unicode MS" w:hAnsiTheme="minorHAnsi" w:cstheme="minorHAnsi"/>
          <w:color w:val="auto"/>
        </w:rPr>
      </w:pPr>
      <w:r w:rsidRPr="0004380B">
        <w:rPr>
          <w:rStyle w:val="fontstyle01"/>
          <w:rFonts w:asciiTheme="minorHAnsi" w:eastAsia="Arial Unicode MS" w:hAnsiTheme="minorHAnsi" w:cstheme="minorHAnsi"/>
          <w:color w:val="auto"/>
        </w:rPr>
        <w:t xml:space="preserve">KİŞİSEL VERİLERİN TOPLANMA YÖNTEMİ: </w:t>
      </w:r>
    </w:p>
    <w:p w14:paraId="3C8A8342" w14:textId="77777777" w:rsidR="00912FCC" w:rsidRPr="0004380B" w:rsidRDefault="00912FCC" w:rsidP="00912FCC">
      <w:pPr>
        <w:spacing w:after="0" w:line="240" w:lineRule="auto"/>
        <w:jc w:val="both"/>
        <w:textAlignment w:val="baseline"/>
        <w:rPr>
          <w:rStyle w:val="fontstyle01"/>
          <w:rFonts w:asciiTheme="minorHAnsi" w:eastAsia="Arial Unicode MS" w:hAnsiTheme="minorHAnsi" w:cstheme="minorHAnsi"/>
          <w:color w:val="auto"/>
        </w:rPr>
      </w:pPr>
      <w:r w:rsidRPr="0004380B">
        <w:rPr>
          <w:rFonts w:eastAsia="Arial Unicode MS" w:cs="Arial Unicode MS"/>
          <w:b/>
          <w:sz w:val="24"/>
          <w:szCs w:val="24"/>
        </w:rPr>
        <w:t>Firmamız hali hazırda aşağıda belirtilmiş olan kısmen veya tamamen otomatik olan veya veri kayıt sistemimizin parçası olmak kaydı ile otomatik olmayan yöntemlerle veri toplamaktadır</w:t>
      </w:r>
    </w:p>
    <w:p w14:paraId="5B08C6B1" w14:textId="3657F9D4" w:rsidR="00912FCC" w:rsidRPr="0004380B" w:rsidRDefault="00912FC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 xml:space="preserve">Firmamız faaliyetlerinin sürdürülmesi amacı ile kullanılan her türlü basılı ve dijital belge/evrak/ resmi evrak/ formların/sözleşmelerin </w:t>
      </w:r>
      <w:r w:rsidR="001921AC" w:rsidRPr="0004380B">
        <w:rPr>
          <w:rFonts w:eastAsia="Arial Unicode MS" w:cs="Times New Roman"/>
          <w:sz w:val="24"/>
          <w:szCs w:val="24"/>
        </w:rPr>
        <w:t xml:space="preserve">(sipariş </w:t>
      </w:r>
      <w:r w:rsidR="00961479" w:rsidRPr="0004380B">
        <w:rPr>
          <w:rFonts w:eastAsia="Arial Unicode MS" w:cs="Times New Roman"/>
          <w:sz w:val="24"/>
          <w:szCs w:val="24"/>
        </w:rPr>
        <w:t>formu, servis</w:t>
      </w:r>
      <w:r w:rsidR="001921AC" w:rsidRPr="0004380B">
        <w:rPr>
          <w:rFonts w:eastAsia="Arial Unicode MS" w:cs="Times New Roman"/>
          <w:sz w:val="24"/>
          <w:szCs w:val="24"/>
        </w:rPr>
        <w:t xml:space="preserve"> </w:t>
      </w:r>
      <w:r w:rsidR="00961479" w:rsidRPr="0004380B">
        <w:rPr>
          <w:rFonts w:eastAsia="Arial Unicode MS" w:cs="Times New Roman"/>
          <w:sz w:val="24"/>
          <w:szCs w:val="24"/>
        </w:rPr>
        <w:t>formu, fatura, irsaliye, garanti</w:t>
      </w:r>
      <w:r w:rsidR="001921AC" w:rsidRPr="0004380B">
        <w:rPr>
          <w:rFonts w:eastAsia="Arial Unicode MS" w:cs="Times New Roman"/>
          <w:sz w:val="24"/>
          <w:szCs w:val="24"/>
        </w:rPr>
        <w:t xml:space="preserve"> belgesi)</w:t>
      </w:r>
      <w:r w:rsidR="0004380B" w:rsidRPr="0004380B">
        <w:rPr>
          <w:rFonts w:eastAsia="Arial Unicode MS" w:cs="Times New Roman"/>
          <w:sz w:val="24"/>
          <w:szCs w:val="24"/>
        </w:rPr>
        <w:t xml:space="preserve"> </w:t>
      </w:r>
      <w:r w:rsidRPr="0004380B">
        <w:rPr>
          <w:rFonts w:eastAsia="Arial Unicode MS" w:cs="Times New Roman"/>
          <w:sz w:val="24"/>
          <w:szCs w:val="24"/>
        </w:rPr>
        <w:t xml:space="preserve">doldurulması veya beyan sureti ile sözlü, fiziki veya elektronik ortamlar vasıtası ile </w:t>
      </w:r>
    </w:p>
    <w:p w14:paraId="7ABB5734" w14:textId="346E8C6B" w:rsidR="00912FCC" w:rsidRPr="0004380B" w:rsidRDefault="00912FC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 xml:space="preserve">Güvenlik Kamerası, Fotoğraf çekimleri sureti ile </w:t>
      </w:r>
    </w:p>
    <w:p w14:paraId="1BB987FD" w14:textId="77777777" w:rsidR="00912FCC" w:rsidRPr="0004380B" w:rsidRDefault="00912FC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 xml:space="preserve">Firmamıza gelen her türlü mail, faks, mektup, posta, kargo gönderisi vasıtası ile </w:t>
      </w:r>
    </w:p>
    <w:p w14:paraId="084AD4AE" w14:textId="584F8D80" w:rsidR="00912FCC" w:rsidRPr="0004380B" w:rsidRDefault="001921A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F</w:t>
      </w:r>
      <w:r w:rsidR="00912FCC" w:rsidRPr="0004380B">
        <w:rPr>
          <w:rFonts w:eastAsia="Arial Unicode MS" w:cs="Times New Roman"/>
          <w:sz w:val="24"/>
          <w:szCs w:val="24"/>
        </w:rPr>
        <w:t>irmamız ile mal/hizmet alım veya satımı için ticari ilişki kurmak, firmamıza teklif vermek ama</w:t>
      </w:r>
      <w:r w:rsidR="00512B38">
        <w:rPr>
          <w:rFonts w:eastAsia="Arial Unicode MS" w:cs="Times New Roman"/>
          <w:sz w:val="24"/>
          <w:szCs w:val="24"/>
        </w:rPr>
        <w:t>cıyla</w:t>
      </w:r>
      <w:r w:rsidR="00912FCC" w:rsidRPr="0004380B">
        <w:rPr>
          <w:rFonts w:eastAsia="Arial Unicode MS" w:cs="Times New Roman"/>
          <w:sz w:val="24"/>
          <w:szCs w:val="24"/>
        </w:rPr>
        <w:t xml:space="preserve"> mail göndermek, kartvizit, özgeçmiş (cv), teklif verilmesi sureti ile </w:t>
      </w:r>
    </w:p>
    <w:p w14:paraId="402C97B2" w14:textId="41913BBA" w:rsidR="00912FCC" w:rsidRDefault="00912FC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 xml:space="preserve">Kişi, Kurum ve Kuruluşlar ile yapılan yazışmalardan ve bunlar tarafından sunulan internet uygulamalarından </w:t>
      </w:r>
    </w:p>
    <w:p w14:paraId="7BAD31FF" w14:textId="38516177" w:rsidR="00CD782F" w:rsidRPr="0004380B" w:rsidRDefault="00CD782F" w:rsidP="00912FCC">
      <w:pPr>
        <w:numPr>
          <w:ilvl w:val="0"/>
          <w:numId w:val="1"/>
        </w:numPr>
        <w:spacing w:after="0" w:line="240" w:lineRule="auto"/>
        <w:ind w:left="375"/>
        <w:jc w:val="both"/>
        <w:textAlignment w:val="baseline"/>
        <w:rPr>
          <w:rFonts w:eastAsia="Arial Unicode MS" w:cs="Times New Roman"/>
          <w:sz w:val="24"/>
          <w:szCs w:val="24"/>
        </w:rPr>
      </w:pPr>
      <w:r w:rsidRPr="00CD782F">
        <w:rPr>
          <w:rFonts w:eastAsia="Arial Unicode MS" w:cs="Times New Roman"/>
          <w:sz w:val="24"/>
          <w:szCs w:val="24"/>
        </w:rPr>
        <w:t>Kendilerine ait gizlilik politikalarını ve yurt dışı aktarım ilkelerini kabul ettiğiniz instagram, facebook, whatsapp, youtube, google gibi hizmet sağlayıcıları ile uzaktan bağlantı uygulamalarını kullanarak gönderdiğiniz yazılı, sesli veya görsel mesajlarınız ve bu uygulamalarla kurduğunuz online aramalarınız vasıtasıyla</w:t>
      </w:r>
    </w:p>
    <w:p w14:paraId="09C46015" w14:textId="100DC54F" w:rsidR="00912FCC" w:rsidRPr="0004380B" w:rsidRDefault="00912FCC" w:rsidP="00912FCC">
      <w:p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işlenebilmekte ve toplanabilmektedir.</w:t>
      </w:r>
    </w:p>
    <w:p w14:paraId="7B571268" w14:textId="77777777" w:rsidR="0004380B" w:rsidRPr="00741B64" w:rsidRDefault="0004380B" w:rsidP="00912FCC">
      <w:pPr>
        <w:spacing w:after="0" w:line="240" w:lineRule="auto"/>
        <w:ind w:left="375"/>
        <w:jc w:val="both"/>
        <w:textAlignment w:val="baseline"/>
        <w:rPr>
          <w:rFonts w:ascii="inherit" w:eastAsia="Times New Roman" w:hAnsi="inherit" w:cs="Times New Roman"/>
          <w:color w:val="494949"/>
          <w:spacing w:val="5"/>
          <w:lang w:eastAsia="tr-TR"/>
        </w:rPr>
      </w:pPr>
    </w:p>
    <w:p w14:paraId="4DA6C5FE" w14:textId="77777777" w:rsidR="00912FCC" w:rsidRPr="00673A9E" w:rsidRDefault="00912FCC" w:rsidP="00912FCC">
      <w:pPr>
        <w:spacing w:after="0" w:line="240" w:lineRule="auto"/>
        <w:jc w:val="both"/>
        <w:textAlignment w:val="baseline"/>
        <w:rPr>
          <w:rStyle w:val="fontstyle21"/>
          <w:rFonts w:asciiTheme="minorHAnsi" w:eastAsia="Arial Unicode MS" w:hAnsiTheme="minorHAnsi" w:cstheme="minorHAnsi"/>
          <w:bCs/>
          <w:color w:val="auto"/>
        </w:rPr>
      </w:pPr>
      <w:r w:rsidRPr="00673A9E">
        <w:rPr>
          <w:rStyle w:val="fontstyle01"/>
          <w:rFonts w:asciiTheme="minorHAnsi" w:eastAsia="Arial Unicode MS" w:hAnsiTheme="minorHAnsi" w:cstheme="minorHAnsi"/>
          <w:color w:val="auto"/>
        </w:rPr>
        <w:t>HUKUKİ SEBE</w:t>
      </w:r>
      <w:r>
        <w:rPr>
          <w:rStyle w:val="fontstyle01"/>
          <w:rFonts w:asciiTheme="minorHAnsi" w:eastAsia="Arial Unicode MS" w:hAnsiTheme="minorHAnsi" w:cstheme="minorHAnsi"/>
          <w:color w:val="auto"/>
        </w:rPr>
        <w:t xml:space="preserve">PLER </w:t>
      </w:r>
      <w:r w:rsidRPr="00673A9E">
        <w:rPr>
          <w:rFonts w:eastAsia="Arial Unicode MS" w:cstheme="minorHAnsi"/>
          <w:sz w:val="24"/>
          <w:szCs w:val="24"/>
        </w:rPr>
        <w:t xml:space="preserve"> :</w:t>
      </w:r>
      <w:r>
        <w:rPr>
          <w:rFonts w:eastAsia="Arial Unicode MS" w:cstheme="minorHAnsi"/>
          <w:sz w:val="24"/>
          <w:szCs w:val="24"/>
        </w:rPr>
        <w:t xml:space="preserve"> </w:t>
      </w:r>
    </w:p>
    <w:p w14:paraId="12067C3D" w14:textId="4E29C1F7" w:rsidR="00912FCC" w:rsidRPr="00673A9E" w:rsidRDefault="0004380B" w:rsidP="0004380B">
      <w:pPr>
        <w:ind w:firstLine="708"/>
        <w:jc w:val="both"/>
        <w:rPr>
          <w:rStyle w:val="fontstyle01"/>
          <w:rFonts w:asciiTheme="minorHAnsi" w:eastAsia="Arial Unicode MS" w:hAnsiTheme="minorHAnsi" w:cstheme="minorHAnsi"/>
          <w:b w:val="0"/>
          <w:bCs w:val="0"/>
          <w:color w:val="auto"/>
        </w:rPr>
      </w:pPr>
      <w:r w:rsidRPr="00FB2BE6">
        <w:rPr>
          <w:rFonts w:eastAsia="Arial Unicode MS" w:cstheme="minorHAnsi"/>
          <w:sz w:val="24"/>
          <w:szCs w:val="24"/>
        </w:rPr>
        <w:t>SAFİR NALBURİYE SANAYİ VE TİCARET LİMİTED ŞİRKETİ</w:t>
      </w:r>
      <w:r w:rsidR="00912FCC">
        <w:rPr>
          <w:rStyle w:val="fontstyle21"/>
          <w:rFonts w:asciiTheme="minorHAnsi" w:eastAsia="Arial Unicode MS" w:hAnsiTheme="minorHAnsi" w:cstheme="minorHAnsi"/>
          <w:color w:val="auto"/>
        </w:rPr>
        <w:t xml:space="preserve">’nin </w:t>
      </w:r>
      <w:r w:rsidR="00912FCC" w:rsidRPr="00673A9E">
        <w:rPr>
          <w:rStyle w:val="fontstyle21"/>
          <w:rFonts w:asciiTheme="minorHAnsi" w:eastAsia="Arial Unicode MS" w:hAnsiTheme="minorHAnsi" w:cstheme="minorHAnsi"/>
          <w:color w:val="auto"/>
        </w:rPr>
        <w:t>faaliyetlerini yürütebilmesi için “Kanunlarda açıkça öngörülmesi”, “B</w:t>
      </w:r>
      <w:r w:rsidR="00912FCC" w:rsidRPr="00673A9E">
        <w:rPr>
          <w:rStyle w:val="fontstyle21"/>
          <w:rFonts w:asciiTheme="minorHAnsi" w:eastAsia="Arial Unicode MS" w:hAnsiTheme="minorHAnsi" w:cstheme="minorHAnsi"/>
          <w:bCs/>
          <w:color w:val="auto"/>
        </w:rPr>
        <w:t xml:space="preserve">ir sözleşmenin kurulması veya ifasıyla doğrudan doğruya ilgili olması kaydıyla, sözleşmenin taraflarına ait kişisel verilerin işlenmesinin gerekli olması”, “Veri </w:t>
      </w:r>
      <w:r w:rsidR="00912FCC" w:rsidRPr="00673A9E">
        <w:rPr>
          <w:rStyle w:val="fontstyle21"/>
          <w:rFonts w:asciiTheme="minorHAnsi" w:eastAsia="Arial Unicode MS" w:hAnsiTheme="minorHAnsi" w:cstheme="minorHAnsi"/>
          <w:bCs/>
          <w:color w:val="auto"/>
        </w:rPr>
        <w:lastRenderedPageBreak/>
        <w:t>sorumlusunun hukuki yükümlülüğünü yerine getirebilmesi için zorunlu olması” , “Bir hakkın tesisi, kullanılması veya korunması için veri işlemenin zorunlu olması” ve “İlgili kişinin temel hak ve özgürlüklerine zarar vermemek kaydıyla, veri sorumlusunun meşru menfaatleri için veri işlenmesinin zorunlu olması</w:t>
      </w:r>
      <w:r w:rsidR="00912FCC" w:rsidRPr="00673A9E">
        <w:rPr>
          <w:rStyle w:val="SatrNumaras"/>
          <w:rFonts w:eastAsia="Arial Unicode MS" w:cstheme="minorHAnsi"/>
          <w:b/>
          <w:sz w:val="24"/>
          <w:szCs w:val="24"/>
        </w:rPr>
        <w:t xml:space="preserve">” </w:t>
      </w:r>
      <w:r w:rsidR="00912FCC" w:rsidRPr="00673A9E">
        <w:rPr>
          <w:rStyle w:val="SatrNumaras"/>
          <w:rFonts w:eastAsia="Arial Unicode MS" w:cstheme="minorHAnsi"/>
          <w:sz w:val="24"/>
          <w:szCs w:val="24"/>
        </w:rPr>
        <w:t>sebeplerine dayalı olarak</w:t>
      </w:r>
      <w:r w:rsidR="00912FCC" w:rsidRPr="00673A9E">
        <w:rPr>
          <w:rStyle w:val="SatrNumaras"/>
          <w:rFonts w:eastAsia="Arial Unicode MS" w:cstheme="minorHAnsi"/>
          <w:b/>
          <w:sz w:val="24"/>
          <w:szCs w:val="24"/>
        </w:rPr>
        <w:t xml:space="preserve"> </w:t>
      </w:r>
      <w:r w:rsidR="00912FCC" w:rsidRPr="00673A9E">
        <w:rPr>
          <w:rStyle w:val="fontstyle01"/>
          <w:rFonts w:asciiTheme="minorHAnsi" w:eastAsia="Arial Unicode MS" w:hAnsiTheme="minorHAnsi" w:cstheme="minorHAnsi"/>
          <w:b w:val="0"/>
          <w:color w:val="auto"/>
        </w:rPr>
        <w:t>işlenebilmekte ve aktarılabilmektedir.</w:t>
      </w:r>
    </w:p>
    <w:tbl>
      <w:tblPr>
        <w:tblStyle w:val="OrtaGlgeleme2-Vurgu1"/>
        <w:tblW w:w="0" w:type="auto"/>
        <w:shd w:val="clear" w:color="auto" w:fill="C45911" w:themeFill="accent2" w:themeFillShade="BF"/>
        <w:tblLook w:val="04A0" w:firstRow="1" w:lastRow="0" w:firstColumn="1" w:lastColumn="0" w:noHBand="0" w:noVBand="1"/>
      </w:tblPr>
      <w:tblGrid>
        <w:gridCol w:w="9498"/>
      </w:tblGrid>
      <w:tr w:rsidR="00912FCC" w:rsidRPr="00673A9E" w14:paraId="2792D401" w14:textId="77777777" w:rsidTr="000438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8" w:type="dxa"/>
            <w:tcBorders>
              <w:top w:val="none" w:sz="0" w:space="0" w:color="auto"/>
              <w:left w:val="none" w:sz="0" w:space="0" w:color="auto"/>
              <w:bottom w:val="none" w:sz="0" w:space="0" w:color="auto"/>
              <w:right w:val="none" w:sz="0" w:space="0" w:color="auto"/>
            </w:tcBorders>
            <w:shd w:val="clear" w:color="auto" w:fill="C45911" w:themeFill="accent2" w:themeFillShade="BF"/>
          </w:tcPr>
          <w:p w14:paraId="1DD8F745" w14:textId="77777777" w:rsidR="00912FCC" w:rsidRPr="00673A9E" w:rsidRDefault="00912FCC" w:rsidP="00DC6D4E">
            <w:pPr>
              <w:spacing w:line="240" w:lineRule="auto"/>
              <w:rPr>
                <w:rStyle w:val="fontstyle01"/>
                <w:rFonts w:asciiTheme="minorHAnsi" w:eastAsia="Arial Unicode MS" w:hAnsiTheme="minorHAnsi" w:cstheme="minorHAnsi"/>
                <w:b/>
                <w:color w:val="auto"/>
              </w:rPr>
            </w:pPr>
            <w:r w:rsidRPr="00673A9E">
              <w:rPr>
                <w:rStyle w:val="fontstyle01"/>
                <w:rFonts w:asciiTheme="minorHAnsi" w:eastAsia="Arial Unicode MS" w:hAnsiTheme="minorHAnsi" w:cstheme="minorHAnsi"/>
                <w:b/>
                <w:color w:val="auto"/>
              </w:rPr>
              <w:t xml:space="preserve">KİŞİSEL VERİ SAHİBİNİN HAKLARI </w:t>
            </w:r>
          </w:p>
        </w:tc>
      </w:tr>
    </w:tbl>
    <w:p w14:paraId="46DBFE35" w14:textId="41B262C3" w:rsidR="00912FCC" w:rsidRPr="00673A9E" w:rsidRDefault="00912FCC" w:rsidP="0004380B">
      <w:pPr>
        <w:spacing w:line="240" w:lineRule="auto"/>
        <w:ind w:firstLine="708"/>
        <w:jc w:val="both"/>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 xml:space="preserve">Kişisel Verilerin Korunması Kanunu’nun 11.Maddesi kapsamındaki taleplerinizi  </w:t>
      </w:r>
      <w:r w:rsidRPr="00673A9E">
        <w:rPr>
          <w:rStyle w:val="fontstyle21"/>
          <w:rFonts w:asciiTheme="minorHAnsi" w:eastAsia="Arial Unicode MS" w:hAnsiTheme="minorHAnsi" w:cstheme="minorHAnsi"/>
          <w:bCs/>
          <w:color w:val="auto"/>
        </w:rPr>
        <w:t xml:space="preserve">firmamıza ait </w:t>
      </w:r>
      <w:r w:rsidR="0004380B" w:rsidRPr="00FB2BE6">
        <w:rPr>
          <w:rStyle w:val="fontstyle01"/>
          <w:rFonts w:asciiTheme="minorHAnsi" w:eastAsia="Arial Unicode MS" w:hAnsiTheme="minorHAnsi" w:cstheme="minorHAnsi"/>
          <w:b w:val="0"/>
          <w:color w:val="auto"/>
        </w:rPr>
        <w:t>https://safirboyahirdavat.com</w:t>
      </w:r>
      <w:r w:rsidR="0004380B" w:rsidRPr="0004380B">
        <w:rPr>
          <w:rStyle w:val="fontstyle01"/>
          <w:rFonts w:asciiTheme="minorHAnsi" w:eastAsia="Arial Unicode MS" w:hAnsiTheme="minorHAnsi" w:cstheme="minorHAnsi"/>
          <w:b w:val="0"/>
          <w:color w:val="auto"/>
        </w:rPr>
        <w:t>/</w:t>
      </w:r>
      <w:r w:rsidRPr="0004380B">
        <w:rPr>
          <w:rFonts w:ascii="Calibri" w:eastAsia="Times New Roman" w:hAnsi="Calibri" w:cs="Calibri"/>
          <w:color w:val="FF0000"/>
          <w:lang w:eastAsia="tr-TR"/>
        </w:rPr>
        <w:t xml:space="preserve"> </w:t>
      </w:r>
      <w:r w:rsidRPr="0004380B">
        <w:rPr>
          <w:rFonts w:ascii="Calibri" w:eastAsia="Times New Roman" w:hAnsi="Calibri" w:cs="Calibri"/>
          <w:color w:val="000000" w:themeColor="text1"/>
          <w:lang w:eastAsia="tr-TR"/>
        </w:rPr>
        <w:t>i</w:t>
      </w:r>
      <w:r w:rsidRPr="0004380B">
        <w:rPr>
          <w:rStyle w:val="fontstyle21"/>
          <w:rFonts w:asciiTheme="minorHAnsi" w:eastAsia="Arial Unicode MS" w:hAnsiTheme="minorHAnsi" w:cstheme="minorHAnsi"/>
          <w:bCs/>
          <w:color w:val="000000" w:themeColor="text1"/>
        </w:rPr>
        <w:t>nt</w:t>
      </w:r>
      <w:r w:rsidRPr="0004380B">
        <w:rPr>
          <w:rStyle w:val="fontstyle21"/>
          <w:rFonts w:asciiTheme="minorHAnsi" w:eastAsia="Arial Unicode MS" w:hAnsiTheme="minorHAnsi" w:cstheme="minorHAnsi"/>
          <w:bCs/>
          <w:color w:val="auto"/>
        </w:rPr>
        <w:t>ernet sitesinde de paylaşılmış olan başvuru formunun çıktısını almak suretiyle firmamıza  şahsen başvuru yapmak</w:t>
      </w:r>
      <w:r w:rsidRPr="00673A9E">
        <w:rPr>
          <w:rStyle w:val="fontstyle21"/>
          <w:rFonts w:asciiTheme="minorHAnsi" w:eastAsia="Arial Unicode MS" w:hAnsiTheme="minorHAnsi" w:cstheme="minorHAnsi"/>
          <w:bCs/>
          <w:color w:val="auto"/>
        </w:rPr>
        <w:t xml:space="preserve"> veya noter vasıtası ile bildirimde bulunmak  veya   bu başvuru formunu  Kayıtlı elektronik posta (KEP) adresi ,  Mobil imza  ,5070 Sayılı Elektronik İmza Kanununda tanımlı olan “güvenli elektronik imza” ile imzalayarak firmamız  KEP veya elektronik posta adresine göndermek ya da varsa firmamıza  daha önce bildirilmiş  ve firmamız sistemlerinde kayıtlı bulunan elektronik posta adresi  kullanılmak suretiyle tarafımıza iletebilirsiniz. </w:t>
      </w:r>
    </w:p>
    <w:p w14:paraId="00B41AEA" w14:textId="317CADBF" w:rsidR="00912FCC" w:rsidRPr="00673A9E" w:rsidRDefault="0004380B" w:rsidP="00912FCC">
      <w:pPr>
        <w:spacing w:line="240" w:lineRule="auto"/>
        <w:ind w:firstLine="708"/>
        <w:jc w:val="both"/>
        <w:rPr>
          <w:rFonts w:eastAsia="Arial Unicode MS" w:cstheme="minorHAnsi"/>
          <w:sz w:val="24"/>
          <w:szCs w:val="24"/>
          <w:lang w:eastAsia="tr-TR"/>
        </w:rPr>
      </w:pPr>
      <w:r>
        <w:rPr>
          <w:rStyle w:val="fontstyle21"/>
          <w:rFonts w:asciiTheme="minorHAnsi" w:eastAsia="Arial Unicode MS" w:hAnsiTheme="minorHAnsi" w:cstheme="minorHAnsi"/>
          <w:bCs/>
          <w:color w:val="auto"/>
        </w:rPr>
        <w:t>Başvuru</w:t>
      </w:r>
      <w:r w:rsidR="00912FCC" w:rsidRPr="00673A9E">
        <w:rPr>
          <w:rStyle w:val="fontstyle21"/>
          <w:rFonts w:asciiTheme="minorHAnsi" w:eastAsia="Arial Unicode MS" w:hAnsiTheme="minorHAnsi" w:cstheme="minorHAnsi"/>
          <w:bCs/>
          <w:color w:val="auto"/>
        </w:rPr>
        <w:t>lar talebin niteliğine göre en kısa</w:t>
      </w:r>
      <w:r w:rsidR="00912FCC" w:rsidRPr="00673A9E">
        <w:rPr>
          <w:rFonts w:eastAsia="Arial Unicode MS" w:cstheme="minorHAnsi"/>
          <w:color w:val="000000"/>
          <w:sz w:val="24"/>
          <w:szCs w:val="24"/>
          <w:lang w:eastAsia="tr-TR"/>
        </w:rPr>
        <w:t xml:space="preserve"> sürede ve en geç otuz gün içinde ücretsiz olarak sonuçlandırır. Ancak, talebiniz ile ilgili yapılacak işlemin ayrıca bir maliyet gerektirmesi hâlinde, Veri Sorumlusuna Başvuru Usul Ve Esasları Hakkında Tebliğ</w:t>
      </w:r>
      <w:r w:rsidR="00912FCC" w:rsidRPr="00673A9E">
        <w:rPr>
          <w:rFonts w:eastAsia="Arial Unicode MS" w:cstheme="minorHAnsi"/>
          <w:sz w:val="24"/>
          <w:szCs w:val="24"/>
          <w:lang w:eastAsia="tr-TR"/>
        </w:rPr>
        <w:t xml:space="preserve">in </w:t>
      </w:r>
      <w:r w:rsidR="00912FCC" w:rsidRPr="00673A9E">
        <w:rPr>
          <w:rFonts w:eastAsia="Arial Unicode MS" w:cstheme="minorHAnsi"/>
          <w:color w:val="000000"/>
          <w:sz w:val="24"/>
          <w:szCs w:val="24"/>
          <w:lang w:eastAsia="tr-TR"/>
        </w:rPr>
        <w:t>7. Maddesinde de belirtilen şekilde ücret talep edilebilir.</w:t>
      </w:r>
    </w:p>
    <w:p w14:paraId="18792674" w14:textId="77777777" w:rsidR="00912FCC" w:rsidRPr="00673A9E" w:rsidRDefault="00912FCC" w:rsidP="00912FCC">
      <w:pPr>
        <w:spacing w:line="240" w:lineRule="auto"/>
        <w:ind w:firstLine="708"/>
        <w:jc w:val="both"/>
        <w:rPr>
          <w:rFonts w:eastAsia="Arial Unicode MS" w:cstheme="minorHAnsi"/>
          <w:sz w:val="24"/>
          <w:szCs w:val="24"/>
        </w:rPr>
      </w:pPr>
      <w:r w:rsidRPr="00673A9E">
        <w:rPr>
          <w:rStyle w:val="fontstyle21"/>
          <w:rFonts w:asciiTheme="minorHAnsi" w:eastAsia="Arial Unicode MS" w:hAnsiTheme="minorHAnsi" w:cstheme="minorHAnsi"/>
          <w:color w:val="auto"/>
        </w:rPr>
        <w:t>Kişisel veri sahibi olarak sahip olduğunuz ve mevzuatta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ayrıca kimlik ve adres bilgilerini içermesi ve başvuruya kimliğinizi tevsik edici belgelerin eklenmesi gerekmektedir.</w:t>
      </w:r>
    </w:p>
    <w:p w14:paraId="7AC4E064" w14:textId="77777777" w:rsidR="00912FCC" w:rsidRPr="00673A9E" w:rsidRDefault="00912FCC" w:rsidP="00912FCC">
      <w:pPr>
        <w:rPr>
          <w:rFonts w:eastAsia="Arial Unicode MS" w:cstheme="minorHAnsi"/>
          <w:sz w:val="24"/>
          <w:szCs w:val="24"/>
        </w:rPr>
      </w:pPr>
    </w:p>
    <w:p w14:paraId="6DE16721" w14:textId="5060950F" w:rsidR="00912FCC" w:rsidRPr="00673A9E" w:rsidRDefault="00891A88" w:rsidP="00912FCC">
      <w:pPr>
        <w:rPr>
          <w:rFonts w:eastAsia="Arial Unicode MS" w:cstheme="minorHAnsi"/>
          <w:b/>
          <w:sz w:val="24"/>
          <w:szCs w:val="24"/>
        </w:rPr>
      </w:pPr>
      <w:hyperlink r:id="rId7" w:history="1">
        <w:r w:rsidR="00912FCC" w:rsidRPr="00891A88">
          <w:rPr>
            <w:rStyle w:val="Kpr"/>
            <w:rFonts w:eastAsia="Arial Unicode MS" w:cstheme="minorHAnsi"/>
            <w:b/>
            <w:sz w:val="24"/>
            <w:szCs w:val="24"/>
          </w:rPr>
          <w:t>Ek: Başvuru Formu</w:t>
        </w:r>
      </w:hyperlink>
      <w:bookmarkStart w:id="0" w:name="_GoBack"/>
      <w:bookmarkEnd w:id="0"/>
      <w:r w:rsidR="00912FCC" w:rsidRPr="00673A9E">
        <w:rPr>
          <w:rFonts w:eastAsia="Arial Unicode MS" w:cstheme="minorHAnsi"/>
          <w:b/>
          <w:sz w:val="24"/>
          <w:szCs w:val="24"/>
        </w:rPr>
        <w:t xml:space="preserve"> </w:t>
      </w:r>
    </w:p>
    <w:p w14:paraId="7B3E5CE3" w14:textId="77777777" w:rsidR="00912FCC" w:rsidRPr="00673A9E" w:rsidRDefault="00912FCC" w:rsidP="00912FCC">
      <w:pPr>
        <w:rPr>
          <w:rFonts w:eastAsia="Arial Unicode MS" w:cstheme="minorHAnsi"/>
          <w:sz w:val="24"/>
          <w:szCs w:val="24"/>
        </w:rPr>
      </w:pPr>
    </w:p>
    <w:p w14:paraId="227E7311" w14:textId="77777777" w:rsidR="00912FCC" w:rsidRDefault="00912FCC" w:rsidP="00912FCC"/>
    <w:p w14:paraId="68111DBA" w14:textId="77777777" w:rsidR="00912FCC" w:rsidRDefault="00912FCC" w:rsidP="00912FCC"/>
    <w:p w14:paraId="0CB45C61" w14:textId="77777777" w:rsidR="006C3035" w:rsidRDefault="006C3035"/>
    <w:sectPr w:rsidR="006C3035" w:rsidSect="00403C20">
      <w:pgSz w:w="11906" w:h="16838"/>
      <w:pgMar w:top="568"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43651"/>
    <w:multiLevelType w:val="multilevel"/>
    <w:tmpl w:val="0FA2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CC"/>
    <w:rsid w:val="0004380B"/>
    <w:rsid w:val="001921AC"/>
    <w:rsid w:val="00480DC9"/>
    <w:rsid w:val="004C613C"/>
    <w:rsid w:val="00512B38"/>
    <w:rsid w:val="00565DE6"/>
    <w:rsid w:val="006C3035"/>
    <w:rsid w:val="006D5151"/>
    <w:rsid w:val="00891A88"/>
    <w:rsid w:val="008B6299"/>
    <w:rsid w:val="008F5E41"/>
    <w:rsid w:val="00912FCC"/>
    <w:rsid w:val="00961479"/>
    <w:rsid w:val="009D0785"/>
    <w:rsid w:val="00C70107"/>
    <w:rsid w:val="00CD782F"/>
    <w:rsid w:val="00E932EC"/>
    <w:rsid w:val="00F14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AED1"/>
  <w15:chartTrackingRefBased/>
  <w15:docId w15:val="{C83E471F-6805-4070-8570-62EF9C4C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FC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912FCC"/>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912FCC"/>
    <w:rPr>
      <w:rFonts w:ascii="Times New Roman" w:hAnsi="Times New Roman" w:cs="Times New Roman" w:hint="default"/>
      <w:b w:val="0"/>
      <w:bCs w:val="0"/>
      <w:i w:val="0"/>
      <w:iCs w:val="0"/>
      <w:color w:val="000000"/>
      <w:sz w:val="24"/>
      <w:szCs w:val="24"/>
    </w:rPr>
  </w:style>
  <w:style w:type="table" w:styleId="OrtaGlgeleme2-Vurgu1">
    <w:name w:val="Medium Shading 2 Accent 1"/>
    <w:basedOn w:val="NormalTablo"/>
    <w:uiPriority w:val="64"/>
    <w:rsid w:val="00912F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atrNumaras">
    <w:name w:val="line number"/>
    <w:basedOn w:val="VarsaylanParagrafYazTipi"/>
    <w:uiPriority w:val="99"/>
    <w:rsid w:val="00912FCC"/>
    <w:rPr>
      <w:sz w:val="22"/>
      <w:szCs w:val="22"/>
    </w:rPr>
  </w:style>
  <w:style w:type="paragraph" w:styleId="ListeParagraf">
    <w:name w:val="List Paragraph"/>
    <w:basedOn w:val="Normal"/>
    <w:uiPriority w:val="34"/>
    <w:qFormat/>
    <w:rsid w:val="00912FCC"/>
    <w:pPr>
      <w:spacing w:after="200" w:line="276" w:lineRule="auto"/>
      <w:ind w:left="720"/>
      <w:contextualSpacing/>
    </w:pPr>
  </w:style>
  <w:style w:type="table" w:styleId="OrtaGlgeleme1-Vurgu1">
    <w:name w:val="Medium Shading 1 Accent 1"/>
    <w:basedOn w:val="NormalTablo"/>
    <w:uiPriority w:val="63"/>
    <w:rsid w:val="00912FCC"/>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OrtaKlavuz3-Vurgu1">
    <w:name w:val="Medium Grid 3 Accent 1"/>
    <w:basedOn w:val="NormalTablo"/>
    <w:uiPriority w:val="69"/>
    <w:rsid w:val="00912F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AralkYok">
    <w:name w:val="No Spacing"/>
    <w:uiPriority w:val="1"/>
    <w:qFormat/>
    <w:rsid w:val="00C70107"/>
    <w:pPr>
      <w:spacing w:after="0" w:line="240" w:lineRule="auto"/>
    </w:pPr>
  </w:style>
  <w:style w:type="character" w:styleId="Kpr">
    <w:name w:val="Hyperlink"/>
    <w:basedOn w:val="VarsaylanParagrafYazTipi"/>
    <w:uiPriority w:val="99"/>
    <w:unhideWhenUsed/>
    <w:rsid w:val="00C70107"/>
    <w:rPr>
      <w:color w:val="0563C1" w:themeColor="hyperlink"/>
      <w:u w:val="single"/>
    </w:rPr>
  </w:style>
  <w:style w:type="paragraph" w:styleId="NormalWeb">
    <w:name w:val="Normal (Web)"/>
    <w:basedOn w:val="Normal"/>
    <w:uiPriority w:val="99"/>
    <w:unhideWhenUsed/>
    <w:rsid w:val="00F14BC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8812">
      <w:bodyDiv w:val="1"/>
      <w:marLeft w:val="0"/>
      <w:marRight w:val="0"/>
      <w:marTop w:val="0"/>
      <w:marBottom w:val="0"/>
      <w:divBdr>
        <w:top w:val="none" w:sz="0" w:space="0" w:color="auto"/>
        <w:left w:val="none" w:sz="0" w:space="0" w:color="auto"/>
        <w:bottom w:val="none" w:sz="0" w:space="0" w:color="auto"/>
        <w:right w:val="none" w:sz="0" w:space="0" w:color="auto"/>
      </w:divBdr>
    </w:div>
    <w:div w:id="1059745764">
      <w:bodyDiv w:val="1"/>
      <w:marLeft w:val="0"/>
      <w:marRight w:val="0"/>
      <w:marTop w:val="0"/>
      <w:marBottom w:val="0"/>
      <w:divBdr>
        <w:top w:val="none" w:sz="0" w:space="0" w:color="auto"/>
        <w:left w:val="none" w:sz="0" w:space="0" w:color="auto"/>
        <w:bottom w:val="none" w:sz="0" w:space="0" w:color="auto"/>
        <w:right w:val="none" w:sz="0" w:space="0" w:color="auto"/>
      </w:divBdr>
    </w:div>
    <w:div w:id="15582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AF&#304;R%20K&#304;&#350;&#304;SEL%20VER&#304;LER%20TALEP%20FORMU%20(ONAY+).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nnawell.com/tr/kisisel-verilerin-korunmasi-ve-islenmesi-hakkinda-aydinlatma-metni" TargetMode="External"/><Relationship Id="rId5" Type="http://schemas.openxmlformats.org/officeDocument/2006/relationships/hyperlink" Target="mailto:safir.nalburiye@hs01.kep.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1931</Words>
  <Characters>11009</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ronaldinho424</cp:lastModifiedBy>
  <cp:revision>15</cp:revision>
  <dcterms:created xsi:type="dcterms:W3CDTF">2020-09-18T16:48:00Z</dcterms:created>
  <dcterms:modified xsi:type="dcterms:W3CDTF">2023-09-04T13:54:00Z</dcterms:modified>
</cp:coreProperties>
</file>